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88705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团委网送审指南</w:t>
      </w:r>
    </w:p>
    <w:p w14:paraId="76B21361">
      <w:pPr>
        <w:numPr>
          <w:ilvl w:val="0"/>
          <w:numId w:val="1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起草员操作流程（起草员名单可咨询各系团委书记！！）</w:t>
      </w:r>
    </w:p>
    <w:p w14:paraId="34EF159A">
      <w:pPr>
        <w:numPr>
          <w:ilvl w:val="0"/>
          <w:numId w:val="2"/>
        </w:numPr>
        <w:ind w:left="0" w:leftChars="0" w:firstLine="0" w:firstLine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登录VPN（详见VPN操作指南）</w:t>
      </w:r>
    </w:p>
    <w:p w14:paraId="10803B5C">
      <w:pPr>
        <w:numPr>
          <w:ilvl w:val="0"/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注：VPN账号密码可咨询各系团委书记</w:t>
      </w:r>
    </w:p>
    <w:p w14:paraId="5F7DE02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5450ED7">
      <w:pPr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VPN下载及使用指南</w:t>
      </w:r>
    </w:p>
    <w:p w14:paraId="45363434">
      <w:pPr>
        <w:widowControl/>
        <w:shd w:val="clear" w:color="auto" w:fill="FFFFFF"/>
        <w:spacing w:before="100" w:beforeAutospacing="1" w:after="100" w:afterAutospacing="1" w:line="315" w:lineRule="atLeast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1"/>
          <w:szCs w:val="21"/>
          <w:shd w:val="clear" w:color="auto" w:fill="FFFFFF"/>
          <w14:ligatures w14:val="none"/>
        </w:rPr>
        <w:t>1、下载VPN客户端：</w:t>
      </w:r>
    </w:p>
    <w:p w14:paraId="7460A753">
      <w:pPr>
        <w:widowControl/>
        <w:shd w:val="clear" w:color="auto" w:fill="FFFFFF"/>
        <w:spacing w:before="100" w:beforeAutospacing="1" w:after="100" w:afterAutospacing="1" w:line="315" w:lineRule="atLeast"/>
        <w:ind w:firstLine="480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1"/>
          <w:szCs w:val="21"/>
          <w:shd w:val="clear" w:color="auto" w:fill="FFFFFF"/>
          <w14:ligatures w14:val="none"/>
        </w:rPr>
        <w:t>打开浏览器输入客户端下载地址，下载安装相应的客户端。如图1</w:t>
      </w:r>
    </w:p>
    <w:p w14:paraId="7621EFC4">
      <w:pPr>
        <w:widowControl/>
        <w:shd w:val="clear" w:color="auto" w:fill="FFFFFF"/>
        <w:spacing w:before="100" w:beforeAutospacing="1" w:after="100" w:afterAutospacing="1" w:line="315" w:lineRule="atLeast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1"/>
          <w:szCs w:val="21"/>
          <w:shd w:val="clear" w:color="auto" w:fill="FFFFFF"/>
          <w14:ligatures w14:val="none"/>
        </w:rPr>
        <w:t>客户端下载地址：</w:t>
      </w:r>
    </w:p>
    <w:p w14:paraId="30F275E9">
      <w:pPr>
        <w:widowControl/>
        <w:shd w:val="clear" w:color="auto" w:fill="FFFFFF"/>
        <w:spacing w:before="100" w:beforeAutospacing="1" w:after="100" w:afterAutospacing="1" w:line="315" w:lineRule="atLeast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1"/>
          <w:szCs w:val="21"/>
          <w:shd w:val="clear" w:color="auto" w:fill="FFFFFF"/>
          <w14:ligatures w14:val="none"/>
        </w:rPr>
        <w:t>http://vpn.fdzcxy.edu.cn/com/installClient.html</w:t>
      </w:r>
    </w:p>
    <w:p w14:paraId="2F917B19">
      <w:pPr>
        <w:widowControl/>
        <w:shd w:val="clear" w:color="auto" w:fill="FFFFFF"/>
        <w:spacing w:before="100" w:beforeAutospacing="1" w:after="100" w:afterAutospacing="1" w:line="315" w:lineRule="atLeast"/>
        <w:jc w:val="center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ascii="Verdana" w:hAnsi="Verdana" w:eastAsia="Verdana" w:cs="Verdana"/>
          <w:color w:val="333333"/>
          <w:kern w:val="0"/>
          <w:sz w:val="21"/>
          <w:szCs w:val="21"/>
          <w:shd w:val="clear" w:color="auto" w:fill="FFFFFF"/>
          <w14:ligatures w14:val="none"/>
        </w:rPr>
        <w:drawing>
          <wp:inline distT="0" distB="0" distL="0" distR="0">
            <wp:extent cx="5274310" cy="2675255"/>
            <wp:effectExtent l="0" t="0" r="8890" b="4445"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DDD6">
      <w:pPr>
        <w:widowControl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14:ligatures w14:val="none"/>
        </w:rPr>
        <w:t>如跳出如下界面，请选择“忽略警告，继续访问”</w:t>
      </w:r>
    </w:p>
    <w:p w14:paraId="0C3C83A5">
      <w:pPr>
        <w:widowControl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ascii="宋体" w:hAnsi="宋体" w:eastAsia="宋体" w:cs="宋体"/>
          <w:kern w:val="0"/>
          <w:sz w:val="21"/>
          <w:szCs w:val="21"/>
          <w14:ligatures w14:val="none"/>
        </w:rPr>
        <w:drawing>
          <wp:inline distT="0" distB="0" distL="0" distR="0">
            <wp:extent cx="5274310" cy="2807335"/>
            <wp:effectExtent l="0" t="0" r="8890" b="12065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color w:val="333333"/>
          <w:kern w:val="0"/>
          <w:sz w:val="21"/>
          <w:szCs w:val="21"/>
          <w:shd w:val="clear" w:color="auto" w:fill="FFFFFF"/>
          <w14:ligatures w14:val="none"/>
        </w:rPr>
        <w:t> </w:t>
      </w:r>
    </w:p>
    <w:p w14:paraId="6CF47497">
      <w:pPr>
        <w:widowControl/>
        <w:shd w:val="clear" w:color="auto" w:fill="FFFFFF"/>
        <w:spacing w:before="100" w:beforeAutospacing="1" w:after="100" w:afterAutospacing="1" w:line="315" w:lineRule="atLeast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/>
          <w14:ligatures w14:val="none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1"/>
          <w:szCs w:val="21"/>
          <w:shd w:val="clear" w:color="auto" w:fill="FFFFFF"/>
          <w14:ligatures w14:val="none"/>
        </w:rPr>
        <w:t>2、安装VPN客户端。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1"/>
          <w:szCs w:val="21"/>
          <w:shd w:val="clear" w:color="auto" w:fill="FFFFFF"/>
          <w:lang w:val="en-US" w:eastAsia="zh-CN"/>
          <w14:ligatures w14:val="none"/>
        </w:rPr>
        <w:t>如图2</w:t>
      </w:r>
    </w:p>
    <w:p w14:paraId="66AAB6F7">
      <w:pPr>
        <w:widowControl/>
        <w:shd w:val="clear" w:color="auto" w:fill="FFFFFF"/>
        <w:spacing w:before="100" w:beforeAutospacing="1" w:after="100" w:afterAutospacing="1" w:line="315" w:lineRule="atLeast"/>
        <w:jc w:val="center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ascii="宋体" w:hAnsi="宋体" w:eastAsia="宋体" w:cs="宋体"/>
          <w:kern w:val="0"/>
          <w:sz w:val="21"/>
          <w:szCs w:val="21"/>
          <w14:ligatures w14:val="none"/>
        </w:rPr>
        <w:drawing>
          <wp:inline distT="0" distB="0" distL="0" distR="0">
            <wp:extent cx="5162550" cy="3219450"/>
            <wp:effectExtent l="0" t="0" r="6350" b="6350"/>
            <wp:docPr id="102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19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B72C">
      <w:pPr>
        <w:widowControl/>
        <w:shd w:val="clear" w:color="auto" w:fill="FFFFFF"/>
        <w:spacing w:before="100" w:beforeAutospacing="1" w:after="100" w:afterAutospacing="1" w:line="315" w:lineRule="atLeast"/>
        <w:jc w:val="center"/>
        <w:rPr>
          <w:rFonts w:hint="default" w:ascii="宋体" w:hAnsi="宋体" w:eastAsia="宋体" w:cs="宋体"/>
          <w:kern w:val="0"/>
          <w:sz w:val="21"/>
          <w:szCs w:val="21"/>
          <w:lang w:val="en-US" w:eastAsia="zh-CN"/>
          <w14:ligatures w14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  <w14:ligatures w14:val="none"/>
        </w:rPr>
        <w:t>图2</w:t>
      </w:r>
    </w:p>
    <w:p w14:paraId="44DDE483">
      <w:pPr>
        <w:widowControl/>
        <w:shd w:val="clear" w:color="auto" w:fill="FFFFFF"/>
        <w:spacing w:before="100" w:beforeAutospacing="1" w:after="100" w:afterAutospacing="1" w:line="315" w:lineRule="atLeast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1"/>
          <w:szCs w:val="21"/>
          <w:shd w:val="clear" w:color="auto" w:fill="FFFFFF"/>
          <w14:ligatures w14:val="none"/>
        </w:rPr>
        <w:t>3.登录使用VPN</w:t>
      </w:r>
    </w:p>
    <w:p w14:paraId="5CDE562E">
      <w:pPr>
        <w:widowControl/>
        <w:shd w:val="clear" w:color="auto" w:fill="FFFFFF"/>
        <w:spacing w:before="100" w:beforeAutospacing="1" w:after="100" w:afterAutospacing="1" w:line="315" w:lineRule="atLeast"/>
        <w:ind w:firstLine="600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1"/>
          <w:szCs w:val="21"/>
          <w:shd w:val="clear" w:color="auto" w:fill="FFFFFF"/>
          <w14:ligatures w14:val="none"/>
        </w:rPr>
        <w:t>安装完成后启动</w:t>
      </w:r>
      <w:r>
        <w:rPr>
          <w:rFonts w:ascii="宋体" w:hAnsi="宋体" w:eastAsia="Verdana" w:cs="宋体"/>
          <w:b/>
          <w:bCs/>
          <w:color w:val="333333"/>
          <w:kern w:val="0"/>
          <w:sz w:val="21"/>
          <w:szCs w:val="21"/>
          <w:shd w:val="clear" w:color="auto" w:fill="FFFFFF"/>
          <w14:ligatures w14:val="none"/>
        </w:rPr>
        <w:t>EASy connect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1"/>
          <w:szCs w:val="21"/>
          <w:shd w:val="clear" w:color="auto" w:fill="FFFFFF"/>
          <w14:ligatures w14:val="none"/>
        </w:rPr>
        <w:t>客户端，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1"/>
          <w:szCs w:val="21"/>
          <w:shd w:val="clear" w:color="auto" w:fill="FFFFFF"/>
          <w14:ligatures w14:val="none"/>
        </w:rPr>
        <w:t>在服务器地址栏输入：</w:t>
      </w:r>
      <w:r>
        <w:rPr>
          <w:rFonts w:ascii="宋体" w:hAnsi="宋体" w:eastAsia="Verdana" w:cs="宋体"/>
          <w:b/>
          <w:bCs/>
          <w:color w:val="FF0000"/>
          <w:kern w:val="0"/>
          <w:sz w:val="21"/>
          <w:szCs w:val="21"/>
          <w:shd w:val="clear" w:color="auto" w:fill="FFFFFF"/>
          <w14:ligatures w14:val="none"/>
        </w:rPr>
        <w:t>vpn</w:t>
      </w:r>
      <w:r>
        <w:rPr>
          <w:rFonts w:ascii="宋体" w:hAnsi="宋体" w:eastAsia="宋体" w:cs="宋体"/>
          <w:b/>
          <w:bCs/>
          <w:color w:val="FF0000"/>
          <w:kern w:val="0"/>
          <w:sz w:val="21"/>
          <w:szCs w:val="21"/>
          <w:shd w:val="clear" w:color="auto" w:fill="FFFFFF"/>
          <w14:ligatures w14:val="none"/>
        </w:rPr>
        <w:t>.fdzcxy.edu.cn</w:t>
      </w:r>
      <w:r>
        <w:rPr>
          <w:rFonts w:ascii="宋体" w:hAnsi="宋体" w:eastAsia="Verdana" w:cs="宋体"/>
          <w:b/>
          <w:bCs/>
          <w:color w:val="FF0000"/>
          <w:kern w:val="0"/>
          <w:sz w:val="21"/>
          <w:szCs w:val="21"/>
          <w:shd w:val="clear" w:color="auto" w:fill="FFFFFF"/>
          <w14:ligatures w14:val="none"/>
        </w:rPr>
        <w:t> </w:t>
      </w:r>
    </w:p>
    <w:p w14:paraId="481B680F">
      <w:pPr>
        <w:widowControl/>
        <w:shd w:val="clear" w:color="auto" w:fill="FFFFFF"/>
        <w:spacing w:before="100" w:beforeAutospacing="1" w:after="100" w:afterAutospacing="1" w:line="315" w:lineRule="atLeast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color="auto" w:fill="FFFFFF"/>
          <w14:ligatures w14:val="none"/>
        </w:rPr>
        <w:t> </w:t>
      </w:r>
    </w:p>
    <w:p w14:paraId="4AE537FF">
      <w:pPr>
        <w:widowControl/>
        <w:shd w:val="clear" w:color="auto" w:fill="FFFFFF"/>
        <w:spacing w:before="100" w:beforeAutospacing="1" w:after="100" w:afterAutospacing="1" w:line="315" w:lineRule="atLeast"/>
        <w:ind w:firstLine="480"/>
        <w:jc w:val="left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color="auto" w:fill="FFFFFF"/>
          <w14:ligatures w14:val="none"/>
        </w:rPr>
        <w:t>然后输入用户名、密码、验证码，单击连接即可。如图</w:t>
      </w:r>
      <w:r>
        <w:rPr>
          <w:rFonts w:ascii="宋体" w:hAnsi="宋体" w:eastAsia="宋体" w:cs="宋体"/>
          <w:kern w:val="0"/>
          <w:sz w:val="21"/>
          <w:szCs w:val="21"/>
          <w14:ligatures w14:val="none"/>
        </w:rPr>
        <w:t>3</w:t>
      </w:r>
    </w:p>
    <w:p w14:paraId="34B21F8D">
      <w:pPr>
        <w:widowControl/>
        <w:shd w:val="clear" w:color="auto" w:fill="FFFFFF"/>
        <w:spacing w:before="100" w:beforeAutospacing="1" w:after="100" w:afterAutospacing="1" w:line="315" w:lineRule="atLeast"/>
        <w:jc w:val="center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ascii="宋体" w:hAnsi="宋体" w:eastAsia="宋体" w:cs="宋体"/>
          <w:kern w:val="0"/>
          <w:sz w:val="21"/>
          <w:szCs w:val="21"/>
          <w14:ligatures w14:val="none"/>
        </w:rPr>
        <w:drawing>
          <wp:inline distT="0" distB="0" distL="0" distR="0">
            <wp:extent cx="4076700" cy="4819650"/>
            <wp:effectExtent l="0" t="0" r="0" b="6350"/>
            <wp:docPr id="102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819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Verdana" w:cs="宋体"/>
          <w:color w:val="333333"/>
          <w:kern w:val="0"/>
          <w:sz w:val="21"/>
          <w:szCs w:val="21"/>
          <w:shd w:val="clear" w:color="auto" w:fill="FFFFFF"/>
          <w14:ligatures w14:val="none"/>
        </w:rPr>
        <w:t> </w:t>
      </w:r>
    </w:p>
    <w:p w14:paraId="003D8D83">
      <w:pPr>
        <w:widowControl/>
        <w:shd w:val="clear" w:color="auto" w:fill="FFFFFF"/>
        <w:spacing w:before="100" w:beforeAutospacing="1" w:after="100" w:afterAutospacing="1" w:line="315" w:lineRule="atLeast"/>
        <w:jc w:val="center"/>
        <w:rPr>
          <w:rFonts w:ascii="宋体" w:hAnsi="宋体" w:eastAsia="宋体" w:cs="宋体"/>
          <w:kern w:val="0"/>
          <w:sz w:val="21"/>
          <w:szCs w:val="21"/>
          <w14:ligatures w14:val="none"/>
        </w:rPr>
      </w:pP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color="auto" w:fill="FFFFFF"/>
          <w14:ligatures w14:val="none"/>
        </w:rPr>
        <w:t>图3</w:t>
      </w:r>
    </w:p>
    <w:p w14:paraId="5E24CB65">
      <w:pPr>
        <w:widowControl/>
        <w:spacing w:before="100" w:beforeAutospacing="1" w:after="100" w:afterAutospacing="1"/>
        <w:jc w:val="center"/>
        <w:rPr>
          <w:rFonts w:ascii="宋体" w:hAnsi="宋体" w:eastAsia="宋体" w:cs="宋体"/>
          <w:kern w:val="0"/>
          <w:sz w:val="21"/>
          <w:szCs w:val="21"/>
          <w14:ligatures w14:val="none"/>
        </w:rPr>
      </w:pPr>
    </w:p>
    <w:p w14:paraId="798DBF72">
      <w:pPr>
        <w:jc w:val="left"/>
        <w:rPr>
          <w:rFonts w:hint="eastAsia"/>
          <w:b/>
          <w:bCs/>
          <w:sz w:val="24"/>
          <w:szCs w:val="24"/>
        </w:rPr>
      </w:pPr>
    </w:p>
    <w:p w14:paraId="5F338942">
      <w:pPr>
        <w:numPr>
          <w:ilvl w:val="0"/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（二）点击链接</w:t>
      </w:r>
      <w:r>
        <w:rPr>
          <w:rFonts w:hint="eastAsia"/>
          <w:sz w:val="28"/>
          <w:szCs w:val="36"/>
          <w:highlight w:val="yellow"/>
          <w:lang w:val="en-US" w:eastAsia="zh-CN"/>
        </w:rPr>
        <w:t>https://website.fdzcxy.edu.cn/login.jsp?inner=1</w:t>
      </w:r>
    </w:p>
    <w:p w14:paraId="77341C22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输入用户名、密码（用户名为完整学号、初始密码：ZCxy@12344）</w:t>
      </w:r>
    </w:p>
    <w:p w14:paraId="2D42B4B0">
      <w:pPr>
        <w:numPr>
          <w:ilvl w:val="0"/>
          <w:numId w:val="0"/>
        </w:numPr>
        <w:ind w:left="0" w:leftChars="0" w:firstLine="0" w:firstLine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0" distR="0">
            <wp:extent cx="5266690" cy="2268855"/>
            <wp:effectExtent l="0" t="0" r="3810" b="4445"/>
            <wp:docPr id="1030" name="图片 1" descr="4adc5b2f5130992425041c4877e9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" descr="4adc5b2f5130992425041c4877e975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453D">
      <w:pPr>
        <w:numPr>
          <w:ilvl w:val="0"/>
          <w:numId w:val="0"/>
        </w:numPr>
        <w:ind w:left="0" w:leftChars="0" w:firstLine="0" w:firstLineChars="0"/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（进入该页面）</w:t>
      </w:r>
    </w:p>
    <w:p w14:paraId="5A3D6E24">
      <w:pPr>
        <w:numPr>
          <w:ilvl w:val="0"/>
          <w:numId w:val="0"/>
        </w:numPr>
        <w:ind w:left="0" w:leftChars="0" w:firstLine="0" w:firstLineChars="0"/>
        <w:rPr>
          <w:rFonts w:hint="default"/>
          <w:sz w:val="24"/>
          <w:szCs w:val="32"/>
          <w:lang w:val="en-US" w:eastAsia="zh-CN"/>
        </w:rPr>
      </w:pPr>
    </w:p>
    <w:p w14:paraId="7ED99333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（三）进入页面，点击内容管理、各系动态（例、传媒动态）</w:t>
      </w:r>
    </w:p>
    <w:p w14:paraId="19284014">
      <w:pPr>
        <w:numPr>
          <w:ilvl w:val="0"/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0" distR="0">
            <wp:extent cx="5266690" cy="2268855"/>
            <wp:effectExtent l="0" t="0" r="3810" b="4445"/>
            <wp:docPr id="1031" name="图片 6" descr="0f6c14f2f7078fe9ab742e2684a163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 descr="0f6c14f2f7078fe9ab742e2684a163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9A66">
      <w:pPr>
        <w:numPr>
          <w:ilvl w:val="0"/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</w:p>
    <w:p w14:paraId="48650F70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（四）起草操作有（编辑、撤回、删除、提交）</w:t>
      </w:r>
    </w:p>
    <w:p w14:paraId="1C5FF5F0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点击增加，撰写稿件</w:t>
      </w:r>
    </w:p>
    <w:p w14:paraId="7D1F3A3E">
      <w:pPr>
        <w:numPr>
          <w:ilvl w:val="0"/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0" distR="0">
            <wp:extent cx="5266690" cy="2273300"/>
            <wp:effectExtent l="0" t="0" r="0" b="0"/>
            <wp:docPr id="1032" name="图片 7" descr="5940138c9240572afe319c47b50f86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7" descr="5940138c9240572afe319c47b50f86c"/>
                    <pic:cNvPicPr/>
                  </pic:nvPicPr>
                  <pic:blipFill>
                    <a:blip r:embed="rId10" cstate="print"/>
                    <a:srcRect t="186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FBEB">
      <w:pPr>
        <w:numPr>
          <w:ilvl w:val="0"/>
          <w:numId w:val="0"/>
        </w:numPr>
        <w:ind w:leftChars="0"/>
        <w:rPr>
          <w:rFonts w:hint="default"/>
          <w:sz w:val="24"/>
          <w:szCs w:val="32"/>
          <w:lang w:val="en-US" w:eastAsia="zh-CN"/>
        </w:rPr>
      </w:pPr>
    </w:p>
    <w:p w14:paraId="5A502CB1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1、输入需上传的文章</w:t>
      </w:r>
    </w:p>
    <w:p w14:paraId="4CBC55C2"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0" distR="0">
            <wp:extent cx="5140960" cy="2863850"/>
            <wp:effectExtent l="0" t="0" r="2540" b="6350"/>
            <wp:docPr id="1033" name="图片 18" descr="c6ea1a7453a811e6ce4aba47d500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 descr="c6ea1a7453a811e6ce4aba47d500a1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BB0D"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0" distR="0">
            <wp:extent cx="5132070" cy="1765300"/>
            <wp:effectExtent l="0" t="0" r="11430" b="0"/>
            <wp:docPr id="1034" name="图片 19" descr="29e2a8800e816ed09076a0fe6578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 descr="29e2a8800e816ed09076a0fe657893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0" distR="0">
            <wp:extent cx="4550410" cy="3204845"/>
            <wp:effectExtent l="0" t="0" r="8890" b="8255"/>
            <wp:docPr id="1035" name="图片 20" descr="92a3d34ea2335e0d305eddd2b6e8c3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0" descr="92a3d34ea2335e0d305eddd2b6e8c3f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5E72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对在word文档编辑好的文章内容Ctrl+v粘贴到文章内容  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  <w:lang w:val="en-US" w:eastAsia="zh-CN"/>
        </w:rPr>
        <w:t>注意：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上传时如果在word中已设为宋体四号，复制到正文框时还需再改一遍字体，选择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highlight w:val="yellow"/>
          <w:lang w:val="en-US" w:eastAsia="zh-CN"/>
        </w:rPr>
        <w:t>宋体、16px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highlight w:val="yellow"/>
          <w:lang w:val="en-US" w:eastAsia="zh-CN"/>
        </w:rPr>
        <w:t>行距设置1.5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  <w:lang w:val="en-US" w:eastAsia="zh-CN"/>
        </w:rPr>
        <w:t>，字体设置成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highlight w:val="yellow"/>
          <w:lang w:val="en-US" w:eastAsia="zh-CN"/>
        </w:rPr>
        <w:t>黑色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  <w:lang w:val="en-US" w:eastAsia="zh-CN"/>
        </w:rPr>
        <w:t>。文章中表示数量的数字用阿拉伯表示）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highlight w:val="yellow"/>
          <w:lang w:val="en-US" w:eastAsia="zh-CN"/>
        </w:rPr>
        <w:t>段落选择左对齐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highlight w:val="yellow"/>
          <w:lang w:val="en-US" w:eastAsia="zh-CN"/>
        </w:rPr>
        <w:t>首行缩进两字符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  <w:lang w:val="en-US" w:eastAsia="zh-CN"/>
        </w:rPr>
        <w:t>（首行缩进请勿使用空格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）。</w:t>
      </w:r>
    </w:p>
    <w:p w14:paraId="2A3896CA"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插入图片，不支持上传竖图。上传图片后选择图片并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highlight w:val="yellow"/>
          <w:lang w:val="en-US" w:eastAsia="zh-CN"/>
        </w:rPr>
        <w:t>居中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（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图片不需要段首空两字符）。</w:t>
      </w:r>
    </w:p>
    <w:p w14:paraId="6AE9E06B"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对于插入稿件中的照片或图片至少两张，最多上传6张。照片要求清晰（最好使用相机拍摄），并体现活动内容，不允许有水印。</w:t>
      </w:r>
    </w:p>
    <w:p w14:paraId="67D3C5EB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照片与正文间紧贴，如要写照片解说词，请写在照片的正下方居中括号内解说。</w:t>
      </w:r>
    </w:p>
    <w:p w14:paraId="23ECC24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9865" cy="2499995"/>
            <wp:effectExtent l="0" t="0" r="635" b="1905"/>
            <wp:docPr id="1036" name="图片 8" descr="12d066dc1da98ff8bdcde81a29c3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8" descr="12d066dc1da98ff8bdcde81a29c346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2FD8">
      <w:pPr>
        <w:numPr>
          <w:ilvl w:val="0"/>
          <w:numId w:val="0"/>
        </w:numPr>
        <w:ind w:left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选择对应送审老师，发送即可完成</w:t>
      </w:r>
    </w:p>
    <w:p w14:paraId="21756E99">
      <w:pPr>
        <w:rPr>
          <w:rFonts w:hint="eastAsia" w:eastAsia="宋体"/>
          <w:lang w:eastAsia="zh-CN"/>
        </w:rPr>
      </w:pPr>
    </w:p>
    <w:p w14:paraId="2CA0B947"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2、如何查看回退理由</w:t>
      </w:r>
    </w:p>
    <w:p w14:paraId="4FC95359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①主页中点击姓名</w:t>
      </w:r>
    </w:p>
    <w:p w14:paraId="52D38D1C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  <w:drawing>
          <wp:inline distT="0" distB="0" distL="0" distR="0">
            <wp:extent cx="5266690" cy="2707640"/>
            <wp:effectExtent l="0" t="0" r="3810" b="10160"/>
            <wp:docPr id="1037" name="图片 23" descr="微信图片_20230326195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3" descr="微信图片_20230326195540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3758"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②处理代办中即可看到回退理由</w:t>
      </w:r>
      <w:r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  <w:drawing>
          <wp:inline distT="0" distB="0" distL="0" distR="0">
            <wp:extent cx="5264150" cy="1795145"/>
            <wp:effectExtent l="0" t="0" r="6350" b="7620"/>
            <wp:docPr id="1038" name="图片 24" descr="微信图片_20230326195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24" descr="微信图片_20230326195610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1BA9">
      <w:pPr>
        <w:rPr>
          <w:rFonts w:hint="eastAsia"/>
          <w:sz w:val="24"/>
          <w:szCs w:val="24"/>
          <w:lang w:val="en-US" w:eastAsia="zh-CN"/>
        </w:rPr>
      </w:pPr>
    </w:p>
    <w:p w14:paraId="650A22B6">
      <w:pPr>
        <w:rPr>
          <w:rFonts w:hint="default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二、各系团委书记</w:t>
      </w:r>
    </w:p>
    <w:p w14:paraId="0BF4F128">
      <w:pPr>
        <w:numPr>
          <w:ilvl w:val="0"/>
          <w:numId w:val="3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打开校园官网--点击①智慧校园--②融合门户</w:t>
      </w:r>
    </w:p>
    <w:p w14:paraId="74AFC86A">
      <w:pPr>
        <w:numPr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333625"/>
            <wp:effectExtent l="0" t="0" r="0" b="3175"/>
            <wp:docPr id="1" name="图片 1" descr="839b12622258ffc53fa2a834673c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9b12622258ffc53fa2a834673cb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AF0B">
      <w:pPr>
        <w:numPr>
          <w:ilvl w:val="0"/>
          <w:numId w:val="3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输入团委书记i至诚账号密码登录</w:t>
      </w:r>
    </w:p>
    <w:p w14:paraId="65010604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0" distR="0">
            <wp:extent cx="4024630" cy="3331210"/>
            <wp:effectExtent l="0" t="0" r="1270" b="8890"/>
            <wp:docPr id="1039" name="图片 2" descr="e7d84a06b5b55b2ce909bb5adc66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" descr="e7d84a06b5b55b2ce909bb5adc66323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7E6C">
      <w:pPr>
        <w:numPr>
          <w:ilvl w:val="0"/>
          <w:numId w:val="3"/>
        </w:num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点击①办事大厅，找到②站群管理，点击部门：福州大学至诚学院</w:t>
      </w:r>
    </w:p>
    <w:p w14:paraId="4FC90487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0" distR="0">
            <wp:extent cx="2870835" cy="3799840"/>
            <wp:effectExtent l="0" t="0" r="12065" b="10160"/>
            <wp:docPr id="1040" name="图片 3" descr="25E34782AB4F69A19BD8C2BCC5E2206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3" descr="25E34782AB4F69A19BD8C2BCC5E2206C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91C6">
      <w:pPr>
        <w:numPr>
          <w:ilvl w:val="0"/>
          <w:numId w:val="3"/>
        </w:num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进入后，下拉找到团委学生会</w:t>
      </w:r>
    </w:p>
    <w:p w14:paraId="437C16AC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0" distR="0">
            <wp:extent cx="4746625" cy="1198880"/>
            <wp:effectExtent l="0" t="0" r="3175" b="7620"/>
            <wp:docPr id="1041" name="图片 5" descr="168FC47E356FC00EF642C3CBEBC7DC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5" descr="168FC47E356FC00EF642C3CBEBC7DC68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B7F6"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点击文档管理，进入发布页面</w:t>
      </w:r>
    </w:p>
    <w:p w14:paraId="32B31B2D"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0" distR="0">
            <wp:extent cx="5479415" cy="1914525"/>
            <wp:effectExtent l="0" t="0" r="6985" b="3175"/>
            <wp:docPr id="1042" name="图片 9" descr="e12a9c0a6f49db0da99272b12f4f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9" descr="e12a9c0a6f49db0da99272b12f4f338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A3C5">
      <w:pPr>
        <w:numPr>
          <w:ilvl w:val="0"/>
          <w:numId w:val="3"/>
        </w:numPr>
        <w:ind w:left="0" w:leftChars="0" w:firstLine="0" w:firstLineChars="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点击新闻中心</w:t>
      </w:r>
    </w:p>
    <w:p w14:paraId="0BE6F408"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bookmarkStart w:id="0" w:name="_GoBack"/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0" distR="0">
            <wp:extent cx="4145280" cy="3997325"/>
            <wp:effectExtent l="0" t="0" r="7620" b="3175"/>
            <wp:docPr id="1043" name="图片 10" descr="b8fbe74641d4f3bed02dcd259da2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0" descr="b8fbe74641d4f3bed02dcd259da2715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ED221FD">
      <w:pPr>
        <w:numPr>
          <w:ilvl w:val="0"/>
          <w:numId w:val="3"/>
        </w:numPr>
        <w:ind w:left="0" w:leftChars="0" w:firstLine="0" w:firstLineChars="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选择对应的系别动态</w:t>
      </w:r>
    </w:p>
    <w:p w14:paraId="28C31372"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0" distR="0">
            <wp:extent cx="2912745" cy="4780280"/>
            <wp:effectExtent l="0" t="0" r="10160" b="8890"/>
            <wp:docPr id="1044" name="图片 11" descr="2036f30940744863963922bf9caec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1" descr="2036f30940744863963922bf9caec5f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900" cy="47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46CF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另：一审为各系指导老师</w:t>
      </w:r>
    </w:p>
    <w:p w14:paraId="1C28CF21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一审可进行（退回修改、编辑、通过、撤回、删除），送审过程同上</w:t>
      </w:r>
    </w:p>
    <w:p w14:paraId="262099E7">
      <w:pPr>
        <w:rPr>
          <w:rFonts w:hint="eastAsia"/>
          <w:sz w:val="24"/>
          <w:szCs w:val="24"/>
          <w:lang w:val="en-US" w:eastAsia="zh-CN"/>
        </w:rPr>
      </w:pPr>
    </w:p>
    <w:p w14:paraId="27EB0157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highlight w:val="red"/>
          <w:lang w:val="en-US" w:eastAsia="zh-CN"/>
        </w:rPr>
        <w:t>！！</w:t>
      </w:r>
      <w:r>
        <w:rPr>
          <w:rFonts w:hint="eastAsia"/>
          <w:sz w:val="24"/>
          <w:szCs w:val="32"/>
          <w:lang w:val="en-US" w:eastAsia="zh-CN"/>
        </w:rPr>
        <w:t>各系可通过两种方式提交新闻至二审：</w:t>
      </w:r>
    </w:p>
    <w:p w14:paraId="02BF4733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①学生起草员通过VPN登录起草（需找各系团委书记咨询校园网账号密码）</w:t>
      </w:r>
    </w:p>
    <w:p w14:paraId="499FA264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highlight w:val="red"/>
          <w:lang w:val="en-US" w:eastAsia="zh-CN"/>
        </w:rPr>
        <w:t>！</w:t>
      </w:r>
      <w:r>
        <w:rPr>
          <w:rFonts w:hint="eastAsia"/>
          <w:sz w:val="24"/>
          <w:szCs w:val="32"/>
          <w:lang w:val="en-US" w:eastAsia="zh-CN"/>
        </w:rPr>
        <w:t>若遇VPN无法登录或使用的情况下，可使用：</w:t>
      </w:r>
    </w:p>
    <w:p w14:paraId="1268897F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②各系团委书记通过“智慧校园登录--站群管理”起草+一审</w:t>
      </w:r>
    </w:p>
    <w:p w14:paraId="0436D56E">
      <w:pPr>
        <w:rPr>
          <w:rFonts w:hint="eastAsia"/>
          <w:sz w:val="24"/>
          <w:szCs w:val="24"/>
          <w:lang w:val="en-US" w:eastAsia="zh-CN"/>
        </w:rPr>
      </w:pPr>
    </w:p>
    <w:p w14:paraId="4698EBAC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</w:p>
    <w:p w14:paraId="4A508FF2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</w:p>
    <w:p w14:paraId="74EFF211">
      <w:pPr>
        <w:numPr>
          <w:ilvl w:val="0"/>
          <w:numId w:val="4"/>
        </w:numPr>
        <w:ind w:leftChars="0"/>
        <w:jc w:val="left"/>
        <w:rPr>
          <w:rFonts w:hint="eastAsia"/>
          <w:b w:val="0"/>
          <w:bCs w:val="0"/>
          <w:sz w:val="28"/>
          <w:szCs w:val="28"/>
          <w:highlight w:val="yellow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highlight w:val="yellow"/>
          <w:lang w:val="en-US" w:eastAsia="zh-CN"/>
        </w:rPr>
        <w:t>注意事项</w:t>
      </w:r>
    </w:p>
    <w:p w14:paraId="30BA7417">
      <w:pPr>
        <w:numPr>
          <w:ilvl w:val="0"/>
          <w:numId w:val="0"/>
        </w:num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一、稿件格式要求</w:t>
      </w:r>
    </w:p>
    <w:p w14:paraId="5EA27CDC"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eastAsia"/>
          <w:b w:val="0"/>
          <w:bCs w:val="0"/>
          <w:color w:val="FF0000"/>
          <w:sz w:val="24"/>
          <w:szCs w:val="24"/>
          <w:highlight w:val="yellow"/>
          <w:lang w:val="en-US" w:eastAsia="zh-CN"/>
        </w:rPr>
        <w:t>若正文中有插入表格，请将表头与表格紧贴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 w14:paraId="2E0A05E3">
      <w:pPr>
        <w:spacing w:line="360" w:lineRule="auto"/>
        <w:rPr>
          <w:rFonts w:hint="eastAsia"/>
          <w:b w:val="0"/>
          <w:bCs w:val="0"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2、为了保证新闻稿件质量，请各系负责人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（起草人）完成稿件起草后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/>
          <w:b w:val="0"/>
          <w:bCs w:val="0"/>
          <w:color w:val="FF0000"/>
          <w:sz w:val="24"/>
          <w:szCs w:val="24"/>
          <w:highlight w:val="yellow"/>
          <w:lang w:val="en-US" w:eastAsia="zh-CN"/>
        </w:rPr>
        <w:t>先将稿件发给各系负责老师审核</w:t>
      </w:r>
      <w:r>
        <w:rPr>
          <w:rFonts w:hint="default"/>
          <w:b w:val="0"/>
          <w:bCs w:val="0"/>
          <w:color w:val="FF0000"/>
          <w:sz w:val="24"/>
          <w:szCs w:val="24"/>
          <w:highlight w:val="yellow"/>
          <w:lang w:val="en-US" w:eastAsia="zh-CN"/>
        </w:rPr>
        <w:t>（即一审）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，各系需要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由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团委书记审核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过后提交至二审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/>
          <w:b w:val="0"/>
          <w:bCs w:val="0"/>
          <w:color w:val="FF0000"/>
          <w:sz w:val="24"/>
          <w:szCs w:val="24"/>
          <w:highlight w:val="yellow"/>
          <w:lang w:val="en-US" w:eastAsia="zh-CN"/>
        </w:rPr>
        <w:t>提交后都默认是负责老师审核过后的！！！</w:t>
      </w:r>
    </w:p>
    <w:p w14:paraId="300DEE68">
      <w:pPr>
        <w:spacing w:line="360" w:lineRule="auto"/>
        <w:rPr>
          <w:rFonts w:hint="eastAsia"/>
          <w:b w:val="0"/>
          <w:bCs w:val="0"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default"/>
          <w:b w:val="0"/>
          <w:bCs w:val="0"/>
          <w:color w:val="FF0000"/>
          <w:sz w:val="24"/>
          <w:szCs w:val="24"/>
          <w:highlight w:val="yellow"/>
          <w:lang w:val="en-US" w:eastAsia="zh-CN"/>
        </w:rPr>
        <w:t>具体流程:各系起草人—各系对应团委老师（一审）—二审—三审</w:t>
      </w:r>
    </w:p>
    <w:p w14:paraId="2714DB30">
      <w:pPr>
        <w:spacing w:line="360" w:lineRule="auto"/>
        <w:rPr>
          <w:rFonts w:hint="eastAsia"/>
          <w:b w:val="0"/>
          <w:bCs w:val="0"/>
          <w:color w:val="FF0000"/>
          <w:sz w:val="24"/>
          <w:szCs w:val="24"/>
          <w:highlight w:val="yellow"/>
          <w:lang w:val="en-US" w:eastAsia="zh-CN"/>
        </w:rPr>
      </w:pPr>
    </w:p>
    <w:p w14:paraId="22DA7C83"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3、稿件结尾请署上系别 撰稿人，摄影记者（所有上传的活动稿子必须附有照片），以及审核老师(各系团委书记)的名字，请按照</w:t>
      </w:r>
      <w:r>
        <w:rPr>
          <w:rFonts w:hint="eastAsia"/>
          <w:b w:val="0"/>
          <w:bCs w:val="0"/>
          <w:color w:val="FF0000"/>
          <w:sz w:val="24"/>
          <w:szCs w:val="24"/>
          <w:highlight w:val="yellow"/>
          <w:lang w:val="en-US" w:eastAsia="zh-CN"/>
        </w:rPr>
        <w:t>（XX系  文/XXX  图/XXX  核稿人/XXX）（要有括号）的格式署名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。（</w:t>
      </w:r>
      <w:r>
        <w:rPr>
          <w:rFonts w:hint="eastAsia"/>
          <w:b w:val="0"/>
          <w:bCs w:val="0"/>
          <w:color w:val="FF0000"/>
          <w:sz w:val="24"/>
          <w:szCs w:val="24"/>
          <w:highlight w:val="yellow"/>
          <w:lang w:val="en-US" w:eastAsia="zh-CN"/>
        </w:rPr>
        <w:t>空格间距为两个字符，如在一个项目中出现多个作者，则用顿号隔开，字体大小为16px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）。署名文字</w:t>
      </w:r>
      <w:r>
        <w:rPr>
          <w:rFonts w:hint="eastAsia"/>
          <w:b w:val="0"/>
          <w:bCs w:val="0"/>
          <w:color w:val="FF0000"/>
          <w:sz w:val="24"/>
          <w:szCs w:val="24"/>
          <w:highlight w:val="yellow"/>
          <w:lang w:val="en-US" w:eastAsia="zh-CN"/>
        </w:rPr>
        <w:t>居右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，署名与照片之间紧贴，不留空行。</w:t>
      </w:r>
    </w:p>
    <w:p w14:paraId="685EB683">
      <w:pPr>
        <w:numPr>
          <w:ilvl w:val="0"/>
          <w:numId w:val="5"/>
        </w:numPr>
        <w:ind w:leftChars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上传稿件类型</w:t>
      </w:r>
    </w:p>
    <w:p w14:paraId="5D3B44AC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/>
          <w:sz w:val="24"/>
          <w:szCs w:val="24"/>
        </w:rPr>
        <w:t>志愿服务类</w:t>
      </w:r>
    </w:p>
    <w:p w14:paraId="5E4AC607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/>
          <w:sz w:val="24"/>
          <w:szCs w:val="24"/>
        </w:rPr>
        <w:t>获奖喜讯类（喜讯格式【喜讯】</w:t>
      </w:r>
      <w:r>
        <w:rPr>
          <w:rFonts w:ascii="宋体" w:hAnsi="宋体" w:eastAsia="宋体"/>
          <w:sz w:val="24"/>
          <w:szCs w:val="24"/>
        </w:rPr>
        <w:t>……</w:t>
      </w:r>
    </w:p>
    <w:p w14:paraId="2DEBF671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/>
          <w:sz w:val="24"/>
          <w:szCs w:val="24"/>
        </w:rPr>
        <w:t>具有</w:t>
      </w:r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>各系特色</w:t>
      </w:r>
      <w:r>
        <w:rPr>
          <w:rFonts w:hint="eastAsia" w:ascii="宋体" w:hAnsi="宋体" w:eastAsia="宋体"/>
          <w:sz w:val="24"/>
          <w:szCs w:val="24"/>
        </w:rPr>
        <w:t>讲座论坛类</w:t>
      </w: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color w:val="FF0000"/>
          <w:sz w:val="24"/>
          <w:szCs w:val="24"/>
          <w:highlight w:val="yellow"/>
          <w:lang w:val="en-US" w:eastAsia="zh-CN"/>
        </w:rPr>
        <w:t>若是各系都可以举办的讲座类型，如考研类讲座等，</w:t>
      </w:r>
      <w:r>
        <w:rPr>
          <w:rFonts w:hint="eastAsia" w:ascii="宋体" w:hAnsi="宋体"/>
          <w:color w:val="FF0000"/>
          <w:sz w:val="24"/>
          <w:szCs w:val="24"/>
          <w:highlight w:val="yellow"/>
          <w:lang w:val="en-US" w:eastAsia="zh-CN"/>
        </w:rPr>
        <w:t>一律不允许上传！</w:t>
      </w:r>
      <w:r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  <w:t>涉及专业特色则择优录取）</w:t>
      </w:r>
    </w:p>
    <w:p w14:paraId="04A71D1D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/>
          <w:sz w:val="24"/>
          <w:szCs w:val="24"/>
        </w:rPr>
        <w:t>承办学院活动类</w:t>
      </w:r>
    </w:p>
    <w:p w14:paraId="6B4A0F02">
      <w:pPr>
        <w:pStyle w:val="5"/>
        <w:spacing w:line="360" w:lineRule="auto"/>
        <w:rPr>
          <w:rFonts w:ascii="宋体" w:hAnsi="宋体" w:eastAsia="宋体"/>
          <w:sz w:val="24"/>
          <w:szCs w:val="24"/>
          <w:highlight w:val="yellow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（多系协办的活动一般按各系上传稿件内容择优录取）</w:t>
      </w:r>
    </w:p>
    <w:p w14:paraId="100D090C">
      <w:pPr>
        <w:pStyle w:val="5"/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（若是学院主办，而各系协办类的，各系上传角度要从各系出发，比如说迎新活动，要写本系在此次活动做了什么，而不是学院在本次活动做了什么，或者学院活动简单写过，主要写本系活动）</w:t>
      </w:r>
    </w:p>
    <w:p w14:paraId="2AF9B9CA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①</w:t>
      </w:r>
      <w:r>
        <w:rPr>
          <w:rFonts w:hint="eastAsia" w:ascii="宋体" w:hAnsi="宋体" w:eastAsia="宋体"/>
          <w:sz w:val="24"/>
          <w:szCs w:val="24"/>
        </w:rPr>
        <w:t>具有各系特色的学生活动类（如各系的各类实践活动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学生活动、晚会等</w:t>
      </w:r>
      <w:r>
        <w:rPr>
          <w:rFonts w:hint="default" w:ascii="宋体" w:hAnsi="宋体"/>
          <w:sz w:val="24"/>
          <w:szCs w:val="24"/>
          <w:lang w:val="en-US"/>
        </w:rPr>
        <w:t>，</w:t>
      </w:r>
      <w:r>
        <w:rPr>
          <w:rFonts w:hint="default" w:ascii="宋体" w:hAnsi="宋体"/>
          <w:color w:val="BF0000"/>
          <w:sz w:val="24"/>
          <w:szCs w:val="24"/>
          <w:highlight w:val="yellow"/>
          <w:lang w:val="en-US"/>
        </w:rPr>
        <w:t>不接受流水账，内容空泛的投稿！！！</w:t>
      </w:r>
      <w:r>
        <w:rPr>
          <w:rFonts w:hint="eastAsia" w:ascii="宋体" w:hAnsi="宋体" w:eastAsia="宋体"/>
          <w:sz w:val="24"/>
          <w:szCs w:val="24"/>
        </w:rPr>
        <w:t>）</w:t>
      </w:r>
    </w:p>
    <w:p w14:paraId="5755C2C4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②</w:t>
      </w:r>
      <w:r>
        <w:rPr>
          <w:rFonts w:hint="eastAsia" w:ascii="宋体" w:hAnsi="宋体" w:eastAsia="宋体"/>
          <w:sz w:val="24"/>
          <w:szCs w:val="24"/>
        </w:rPr>
        <w:t>其他活动可私聊青年通讯</w:t>
      </w:r>
      <w:r>
        <w:rPr>
          <w:rFonts w:hint="default" w:ascii="宋体" w:hAnsi="宋体" w:eastAsia="宋体"/>
          <w:sz w:val="24"/>
          <w:szCs w:val="24"/>
          <w:lang w:val="en-US"/>
        </w:rPr>
        <w:t>社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宋佳音</w:t>
      </w:r>
      <w:r>
        <w:rPr>
          <w:rFonts w:hint="eastAsia" w:ascii="宋体" w:hAnsi="宋体"/>
          <w:sz w:val="24"/>
          <w:szCs w:val="24"/>
          <w:lang w:val="en-US" w:eastAsia="zh-CN"/>
        </w:rPr>
        <w:t>、郑海鑫、刘依婧</w:t>
      </w:r>
      <w:r>
        <w:rPr>
          <w:rFonts w:hint="eastAsia" w:ascii="宋体" w:hAnsi="宋体" w:eastAsia="宋体"/>
          <w:sz w:val="24"/>
          <w:szCs w:val="24"/>
        </w:rPr>
        <w:t>同学</w:t>
      </w:r>
    </w:p>
    <w:p w14:paraId="2910CCF6">
      <w:pPr>
        <w:pStyle w:val="5"/>
        <w:numPr>
          <w:ilvl w:val="0"/>
          <w:numId w:val="0"/>
        </w:numPr>
        <w:spacing w:line="360" w:lineRule="auto"/>
        <w:ind w:left="720"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文章需和团学活动或以上五类活动相关（团学活动：若只是在第一段加上团委、学生会举办，其他内容与团学毫无关系，则不符合要求。各系特色：要有学生参与承办学院活动类）</w:t>
      </w:r>
    </w:p>
    <w:p w14:paraId="083407ED">
      <w:pPr>
        <w:numPr>
          <w:ilvl w:val="0"/>
          <w:numId w:val="5"/>
        </w:numPr>
        <w:ind w:leftChars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上传要求</w:t>
      </w:r>
    </w:p>
    <w:p w14:paraId="1E9ACAC6">
      <w:pPr>
        <w:pStyle w:val="5"/>
        <w:numPr>
          <w:ilvl w:val="0"/>
          <w:numId w:val="0"/>
        </w:numPr>
        <w:spacing w:line="360" w:lineRule="auto"/>
        <w:ind w:left="425" w:leftChars="0" w:hanging="425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1、</w:t>
      </w:r>
      <w:r>
        <w:rPr>
          <w:rFonts w:ascii="宋体" w:hAnsi="宋体" w:eastAsia="宋体"/>
          <w:sz w:val="24"/>
          <w:szCs w:val="24"/>
        </w:rPr>
        <w:t>稿件需在活动举办日起算的</w:t>
      </w:r>
      <w:r>
        <w:rPr>
          <w:rFonts w:ascii="宋体" w:hAnsi="宋体" w:eastAsia="宋体"/>
          <w:sz w:val="24"/>
          <w:szCs w:val="24"/>
          <w:highlight w:val="yellow"/>
        </w:rPr>
        <w:t>3日</w:t>
      </w:r>
      <w:r>
        <w:rPr>
          <w:rFonts w:ascii="宋体" w:hAnsi="宋体" w:eastAsia="宋体"/>
          <w:sz w:val="24"/>
          <w:szCs w:val="24"/>
        </w:rPr>
        <w:t>内（1号为活动举办时间则3号晚24：00为最后期限）上传至团委网站，稿件上传时间会有一定延迟，请各系把握好时间，在规定活动有效期内上传完成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ascii="宋体" w:hAnsi="宋体" w:eastAsia="宋体"/>
          <w:sz w:val="24"/>
          <w:szCs w:val="24"/>
        </w:rPr>
        <w:t>超时则失去时效性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 w14:paraId="6B8C7E9C">
      <w:pPr>
        <w:pStyle w:val="5"/>
        <w:numPr>
          <w:ilvl w:val="0"/>
          <w:numId w:val="0"/>
        </w:numPr>
        <w:spacing w:line="360" w:lineRule="auto"/>
        <w:ind w:left="425" w:leftChars="0" w:hanging="425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/>
          <w:sz w:val="24"/>
          <w:szCs w:val="24"/>
        </w:rPr>
        <w:t>（</w:t>
      </w:r>
      <w:r>
        <w:rPr>
          <w:rFonts w:ascii="宋体" w:hAnsi="宋体" w:eastAsia="宋体"/>
          <w:sz w:val="24"/>
          <w:szCs w:val="24"/>
        </w:rPr>
        <w:t>稿件请写明活动</w:t>
      </w:r>
      <w:r>
        <w:rPr>
          <w:rFonts w:ascii="宋体" w:hAnsi="宋体" w:eastAsia="宋体"/>
          <w:sz w:val="24"/>
          <w:szCs w:val="24"/>
          <w:highlight w:val="yellow"/>
        </w:rPr>
        <w:t>举办时间</w:t>
      </w: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地点、人物</w:t>
      </w:r>
      <w:r>
        <w:rPr>
          <w:rFonts w:ascii="宋体" w:hAnsi="宋体" w:eastAsia="宋体"/>
          <w:sz w:val="24"/>
          <w:szCs w:val="24"/>
        </w:rPr>
        <w:t>，不许出现：今日、昨日、近期、前几天等词汇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上传稿件时不许出现：我系，需写明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系别全称、</w:t>
      </w: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xx系学子需写明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系别全称；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级和届要分清楚，入学年份用级，毕业年份用届，如大四今年毕业他们是2017级也是2021届；</w:t>
      </w:r>
      <w:r>
        <w:rPr>
          <w:rFonts w:hint="eastAsia" w:ascii="宋体" w:hAnsi="宋体" w:eastAsia="宋体"/>
          <w:sz w:val="24"/>
          <w:szCs w:val="24"/>
        </w:rPr>
        <w:t>也无需写出年份</w:t>
      </w:r>
      <w:r>
        <w:rPr>
          <w:rFonts w:ascii="宋体" w:hAnsi="宋体" w:eastAsia="宋体"/>
          <w:sz w:val="24"/>
          <w:szCs w:val="24"/>
        </w:rPr>
        <w:t>）</w:t>
      </w:r>
    </w:p>
    <w:p w14:paraId="77DCFC4B">
      <w:pPr>
        <w:numPr>
          <w:ilvl w:val="0"/>
          <w:numId w:val="0"/>
        </w:numPr>
        <w:spacing w:line="360" w:lineRule="auto"/>
        <w:ind w:left="425" w:leftChars="0" w:hanging="425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/>
          <w:sz w:val="24"/>
          <w:szCs w:val="24"/>
        </w:rPr>
        <w:t>（通讯社会在稿件上传当天或隔天审核）。</w:t>
      </w:r>
    </w:p>
    <w:p w14:paraId="7089084A">
      <w:pPr>
        <w:numPr>
          <w:ilvl w:val="0"/>
          <w:numId w:val="0"/>
        </w:numPr>
        <w:spacing w:line="360" w:lineRule="auto"/>
        <w:ind w:left="425" w:leftChars="0" w:hanging="425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4、</w:t>
      </w:r>
      <w:r>
        <w:rPr>
          <w:rFonts w:ascii="宋体" w:hAnsi="宋体" w:eastAsia="宋体"/>
          <w:sz w:val="24"/>
          <w:szCs w:val="24"/>
        </w:rPr>
        <w:t>各系请勿随意修改稿件的上传时间，否则会造成漏审。</w:t>
      </w:r>
    </w:p>
    <w:p w14:paraId="770EC2AC">
      <w:pPr>
        <w:pStyle w:val="5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5、</w:t>
      </w:r>
      <w:r>
        <w:rPr>
          <w:rFonts w:ascii="宋体" w:hAnsi="宋体" w:eastAsia="宋体"/>
          <w:sz w:val="24"/>
          <w:szCs w:val="24"/>
        </w:rPr>
        <w:t>稿件回退后请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按照要求修改</w:t>
      </w:r>
      <w:r>
        <w:rPr>
          <w:rFonts w:ascii="宋体" w:hAnsi="宋体" w:eastAsia="宋体"/>
          <w:sz w:val="24"/>
          <w:szCs w:val="24"/>
          <w:highlight w:val="yellow"/>
        </w:rPr>
        <w:t>重新上传</w:t>
      </w: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。</w:t>
      </w: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若上传后回退理由附有修改意见，可延长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3日</w:t>
      </w: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对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文章进行修改，不记作本月文章回退数，超过期限则不算）</w:t>
      </w:r>
    </w:p>
    <w:p w14:paraId="1EA2FE7B">
      <w:pPr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6、</w:t>
      </w:r>
      <w:r>
        <w:rPr>
          <w:rFonts w:hint="eastAsia" w:ascii="宋体" w:hAnsi="宋体" w:eastAsia="宋体"/>
          <w:sz w:val="24"/>
          <w:szCs w:val="24"/>
          <w:highlight w:val="yellow"/>
        </w:rPr>
        <w:t>同一个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主题</w:t>
      </w:r>
      <w:r>
        <w:rPr>
          <w:rFonts w:hint="eastAsia" w:ascii="宋体" w:hAnsi="宋体" w:eastAsia="宋体"/>
          <w:sz w:val="24"/>
          <w:szCs w:val="24"/>
          <w:highlight w:val="yellow"/>
        </w:rPr>
        <w:t>活动请勿重复上传，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重复上传将根据具体情况进行酌情扣分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可以对活动进行总结，同时注意上传时间。</w:t>
      </w:r>
    </w:p>
    <w:p w14:paraId="354331DD">
      <w:pPr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  <w:t>7、活动应真实举办，稿件应具有真实性，不能弄虚作假，图片应与稿件内容相符合，真实可靠，图片若造假一经发现扣0.1分。</w:t>
      </w:r>
    </w:p>
    <w:p w14:paraId="39CF4CC6">
      <w:pPr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宋体" w:hAnsi="宋体" w:eastAsia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  <w:t>8、同一场活动不能拆分成多篇文章来写，将进行择优录取。</w:t>
      </w:r>
    </w:p>
    <w:p w14:paraId="226AD5D2">
      <w:pPr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宋体" w:hAnsi="宋体" w:eastAsia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  <w:t>9、文章字数不超过600字</w:t>
      </w:r>
    </w:p>
    <w:p w14:paraId="75FB414A">
      <w:pPr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000000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-SA"/>
        </w:rPr>
        <w:t>0、</w:t>
      </w:r>
      <w:r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  <w:t>若只是在第一段加上团委、学生会举办，其他内容与团学毫无关系，则不符合要求，若多次出现此类情况将根据具体情况酌情扣分</w:t>
      </w:r>
    </w:p>
    <w:p w14:paraId="75600178">
      <w:pPr>
        <w:pStyle w:val="5"/>
        <w:numPr>
          <w:ilvl w:val="0"/>
          <w:numId w:val="0"/>
        </w:numPr>
        <w:spacing w:line="360" w:lineRule="auto"/>
        <w:ind w:leftChars="0"/>
        <w:rPr>
          <w:rFonts w:hint="eastAsia" w:ascii="Calibri" w:hAnsi="Calibri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宋体"/>
          <w:b/>
          <w:bCs/>
          <w:kern w:val="2"/>
          <w:sz w:val="24"/>
          <w:szCs w:val="24"/>
          <w:lang w:val="en-US" w:eastAsia="zh-CN" w:bidi="ar-SA"/>
        </w:rPr>
        <w:t>四、稿件内容注意事项</w:t>
      </w:r>
    </w:p>
    <w:p w14:paraId="234E385B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/>
          <w:sz w:val="24"/>
          <w:szCs w:val="24"/>
        </w:rPr>
        <w:t>稿件请勿敷衍，注意体现具体活动。</w:t>
      </w:r>
    </w:p>
    <w:p w14:paraId="3BC0922B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/>
          <w:sz w:val="24"/>
          <w:szCs w:val="24"/>
        </w:rPr>
        <w:t>请对活动进行描述，不记流水账，体现活动举办的过程和活动的深度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体现出各系特色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 w14:paraId="1F89598D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/>
          <w:sz w:val="24"/>
          <w:szCs w:val="24"/>
        </w:rPr>
        <w:t>不上传的稿件一般包括如</w:t>
      </w:r>
      <w:r>
        <w:rPr>
          <w:rFonts w:hint="eastAsia" w:ascii="宋体" w:hAnsi="宋体" w:eastAsia="宋体"/>
          <w:color w:val="0070C0"/>
          <w:sz w:val="24"/>
          <w:szCs w:val="24"/>
          <w:lang w:val="en-US" w:eastAsia="zh-CN"/>
        </w:rPr>
        <w:t>卫生清理工作、宿舍排查工作、学生慰问工作、系内部门级别的日常会议、</w:t>
      </w:r>
      <w:r>
        <w:rPr>
          <w:rFonts w:hint="eastAsia" w:ascii="宋体" w:hAnsi="宋体" w:eastAsia="宋体"/>
          <w:color w:val="0070C0"/>
          <w:sz w:val="24"/>
          <w:szCs w:val="24"/>
        </w:rPr>
        <w:t>班会</w:t>
      </w:r>
      <w:r>
        <w:rPr>
          <w:rFonts w:hint="eastAsia" w:ascii="宋体" w:hAnsi="宋体" w:eastAsia="宋体"/>
          <w:sz w:val="24"/>
          <w:szCs w:val="24"/>
        </w:rPr>
        <w:t>等与</w:t>
      </w:r>
      <w:r>
        <w:rPr>
          <w:rFonts w:hint="eastAsia" w:ascii="宋体" w:hAnsi="宋体" w:eastAsia="宋体"/>
          <w:sz w:val="24"/>
          <w:szCs w:val="24"/>
          <w:highlight w:val="yellow"/>
        </w:rPr>
        <w:t>团学工作</w:t>
      </w:r>
      <w:r>
        <w:rPr>
          <w:rFonts w:hint="eastAsia" w:ascii="宋体" w:hAnsi="宋体" w:eastAsia="宋体"/>
          <w:sz w:val="24"/>
          <w:szCs w:val="24"/>
        </w:rPr>
        <w:t>（团委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学生会工作）无关的活动，和如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班级内部活动、团委、</w:t>
      </w:r>
      <w:r>
        <w:rPr>
          <w:rFonts w:hint="eastAsia" w:ascii="宋体" w:hAnsi="宋体" w:eastAsia="宋体"/>
          <w:sz w:val="24"/>
          <w:szCs w:val="24"/>
        </w:rPr>
        <w:t>学生会例会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学生部门交流</w:t>
      </w:r>
      <w:r>
        <w:rPr>
          <w:rFonts w:hint="eastAsia" w:ascii="宋体" w:hAnsi="宋体" w:eastAsia="宋体"/>
          <w:sz w:val="24"/>
          <w:szCs w:val="24"/>
        </w:rPr>
        <w:t>等定期举办的，无各系特色的活动，（其中，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团委、</w:t>
      </w:r>
      <w:r>
        <w:rPr>
          <w:rFonts w:hint="eastAsia" w:ascii="宋体" w:hAnsi="宋体" w:eastAsia="宋体"/>
          <w:sz w:val="24"/>
          <w:szCs w:val="24"/>
        </w:rPr>
        <w:t>学生会总结大会会进行择优录取，上传的稿件需要由各系的特色，若是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团委、</w:t>
      </w:r>
      <w:r>
        <w:rPr>
          <w:rFonts w:hint="eastAsia" w:ascii="宋体" w:hAnsi="宋体" w:eastAsia="宋体"/>
          <w:sz w:val="24"/>
          <w:szCs w:val="24"/>
        </w:rPr>
        <w:t>学生会协助举办活动，稿件需要体现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团委、</w:t>
      </w:r>
      <w:r>
        <w:rPr>
          <w:rFonts w:hint="eastAsia" w:ascii="宋体" w:hAnsi="宋体" w:eastAsia="宋体"/>
          <w:sz w:val="24"/>
          <w:szCs w:val="24"/>
        </w:rPr>
        <w:t>学生会为本文主体。）</w:t>
      </w:r>
    </w:p>
    <w:p w14:paraId="671FC698">
      <w:pPr>
        <w:pStyle w:val="5"/>
        <w:numPr>
          <w:ilvl w:val="0"/>
          <w:numId w:val="0"/>
        </w:num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/>
          <w:sz w:val="24"/>
          <w:szCs w:val="24"/>
        </w:rPr>
        <w:t>稿件的叙述角度一般从各系，</w:t>
      </w:r>
      <w:r>
        <w:rPr>
          <w:rFonts w:hint="eastAsia" w:ascii="宋体" w:hAnsi="宋体" w:eastAsia="宋体"/>
          <w:sz w:val="24"/>
          <w:szCs w:val="24"/>
          <w:highlight w:val="yellow"/>
        </w:rPr>
        <w:t>请勿把视角放在学院和团委。</w:t>
      </w:r>
    </w:p>
    <w:p w14:paraId="2A6E27FB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5、</w:t>
      </w:r>
      <w:r>
        <w:rPr>
          <w:rFonts w:hint="eastAsia" w:ascii="宋体" w:hAnsi="宋体" w:eastAsia="宋体"/>
          <w:sz w:val="24"/>
          <w:szCs w:val="24"/>
        </w:rPr>
        <w:t>专写个人、娱乐性太强的活动不发布</w:t>
      </w:r>
    </w:p>
    <w:p w14:paraId="3FF570F5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6、</w:t>
      </w:r>
      <w:r>
        <w:rPr>
          <w:rFonts w:ascii="宋体" w:hAnsi="宋体" w:eastAsia="宋体"/>
          <w:sz w:val="24"/>
          <w:szCs w:val="24"/>
          <w:lang w:val="en-US"/>
        </w:rPr>
        <w:t>涉及时政类敏感性内容如五中全会等快讯，必须转载自官媒，且各类团委网</w:t>
      </w:r>
      <w:r>
        <w:rPr>
          <w:rFonts w:ascii="宋体" w:hAnsi="宋体" w:eastAsia="宋体"/>
          <w:color w:val="BF0000"/>
          <w:sz w:val="24"/>
          <w:szCs w:val="24"/>
          <w:highlight w:val="yellow"/>
          <w:lang w:val="en-US"/>
        </w:rPr>
        <w:t>时政内容须及时更新</w:t>
      </w:r>
      <w:r>
        <w:rPr>
          <w:rFonts w:ascii="宋体" w:hAnsi="宋体" w:eastAsia="宋体"/>
          <w:sz w:val="24"/>
          <w:szCs w:val="24"/>
          <w:lang w:val="en-US"/>
        </w:rPr>
        <w:t>，内容不可出现错误。</w:t>
      </w:r>
    </w:p>
    <w:p w14:paraId="5011EC8D">
      <w:pPr>
        <w:pStyle w:val="5"/>
        <w:numPr>
          <w:ilvl w:val="0"/>
          <w:numId w:val="0"/>
        </w:numPr>
        <w:spacing w:line="360" w:lineRule="auto"/>
        <w:rPr>
          <w:rFonts w:ascii="宋体" w:hAnsi="宋体" w:eastAsia="宋体"/>
          <w:color w:val="0070C0"/>
          <w:sz w:val="24"/>
          <w:szCs w:val="24"/>
        </w:rPr>
      </w:pPr>
      <w:r>
        <w:rPr>
          <w:rFonts w:hint="eastAsia" w:ascii="宋体" w:hAnsi="宋体" w:eastAsia="宋体"/>
          <w:color w:val="0070C0"/>
          <w:sz w:val="24"/>
          <w:szCs w:val="24"/>
          <w:lang w:val="en-US" w:eastAsia="zh-CN"/>
        </w:rPr>
        <w:t>①政治用语需规范，不能出现差错。</w:t>
      </w:r>
    </w:p>
    <w:p w14:paraId="604D1268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②</w:t>
      </w:r>
      <w:r>
        <w:rPr>
          <w:rFonts w:hint="eastAsia" w:ascii="宋体" w:hAnsi="宋体" w:eastAsia="宋体"/>
          <w:sz w:val="24"/>
          <w:szCs w:val="24"/>
        </w:rPr>
        <w:t>请各系注意本系团委网稿件的</w:t>
      </w:r>
      <w:r>
        <w:rPr>
          <w:rFonts w:hint="eastAsia" w:ascii="宋体" w:hAnsi="宋体" w:eastAsia="宋体"/>
          <w:sz w:val="24"/>
          <w:szCs w:val="24"/>
          <w:highlight w:val="yellow"/>
        </w:rPr>
        <w:t>回退数</w:t>
      </w:r>
      <w:r>
        <w:rPr>
          <w:rFonts w:hint="eastAsia" w:ascii="宋体" w:hAnsi="宋体" w:eastAsia="宋体"/>
          <w:sz w:val="24"/>
          <w:szCs w:val="24"/>
        </w:rPr>
        <w:t>，一个月可回退五次（包含五次）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青年通讯</w:t>
      </w:r>
      <w:r>
        <w:rPr>
          <w:rFonts w:hint="eastAsia" w:ascii="宋体" w:hAnsi="宋体" w:eastAsia="宋体"/>
          <w:sz w:val="24"/>
          <w:szCs w:val="24"/>
        </w:rPr>
        <w:t>社会对其进行记录，超过5次之后，五四红旗团委媒体报道分一次扣0.1分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 w14:paraId="60AF2C4E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/>
          <w:color w:val="0070C0"/>
          <w:sz w:val="24"/>
          <w:szCs w:val="24"/>
          <w:lang w:val="en-US" w:eastAsia="zh-CN"/>
        </w:rPr>
        <w:t>③各系一个月上传稿件篇数限制为12篇，上传稿件一律不允许超过篇数限制。（如有特殊情况，可以联系青年通讯社宋佳音</w:t>
      </w:r>
      <w:r>
        <w:rPr>
          <w:rFonts w:hint="eastAsia" w:ascii="宋体" w:hAnsi="宋体"/>
          <w:color w:val="0070C0"/>
          <w:sz w:val="24"/>
          <w:szCs w:val="24"/>
          <w:lang w:val="en-US" w:eastAsia="zh-CN"/>
        </w:rPr>
        <w:t>、郑海鑫、刘依婧</w:t>
      </w:r>
      <w:r>
        <w:rPr>
          <w:rFonts w:hint="eastAsia" w:ascii="宋体" w:hAnsi="宋体" w:eastAsia="宋体"/>
          <w:color w:val="0070C0"/>
          <w:sz w:val="24"/>
          <w:szCs w:val="24"/>
          <w:lang w:val="en-US" w:eastAsia="zh-CN"/>
        </w:rPr>
        <w:t>同学）</w:t>
      </w:r>
    </w:p>
    <w:p w14:paraId="0FE74651"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*注：请各系宣传负责人代表确认阅读文件“团委网站稿件上传方式及规范”且承认并遵守其细则后签字，</w:t>
      </w:r>
    </w:p>
    <w:tbl>
      <w:tblPr>
        <w:tblStyle w:val="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"/>
        <w:gridCol w:w="1369"/>
        <w:gridCol w:w="1547"/>
        <w:gridCol w:w="1438"/>
        <w:gridCol w:w="2026"/>
      </w:tblGrid>
      <w:tr w14:paraId="23CC3C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2878CE9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sz w:val="24"/>
                <w:szCs w:val="24"/>
                <w:lang w:val="en-US" w:eastAsia="zh-CN"/>
              </w:rPr>
              <w:t>系别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E3B47F1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B054EEC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sz w:val="24"/>
                <w:szCs w:val="24"/>
                <w:lang w:val="en-US" w:eastAsia="zh-CN"/>
              </w:rPr>
              <w:t>职位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9117A60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sz w:val="24"/>
                <w:szCs w:val="24"/>
                <w:lang w:val="en-US" w:eastAsia="zh-CN"/>
              </w:rPr>
              <w:t>电话号码</w:t>
            </w: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B4CF9DF">
            <w:pPr>
              <w:widowControl/>
              <w:jc w:val="left"/>
              <w:textAlignment w:val="center"/>
            </w:pPr>
            <w:r>
              <w:rPr>
                <w:lang w:val="en-US"/>
              </w:rPr>
              <w:t>确认无误并遵守</w:t>
            </w:r>
          </w:p>
        </w:tc>
      </w:tr>
      <w:tr w14:paraId="20ED23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9F99872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机械工程系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82AE135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0E3DF2E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A1975D0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6FAD9E3"/>
        </w:tc>
      </w:tr>
      <w:tr w14:paraId="16605C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39D370F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环境资源工程系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3AC7E53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7A062B3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F40F1BE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5793C59"/>
        </w:tc>
      </w:tr>
      <w:tr w14:paraId="48D8F5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9EDA6C2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食品与生物工程系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CE8E07A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C648990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FD91360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8794632"/>
        </w:tc>
      </w:tr>
      <w:tr w14:paraId="7E2B07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3A8AC04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土木工程系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602B54C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FBCFB74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BB4D2A6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DD3624C"/>
        </w:tc>
      </w:tr>
      <w:tr w14:paraId="12E46D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D7CCDD0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建筑系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74C10E5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9E2F418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9E812B6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3B02413"/>
        </w:tc>
      </w:tr>
      <w:tr w14:paraId="104B27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4A3FDDF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信息工程系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2C6BA1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F9A89A4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278302D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DA7DA72"/>
        </w:tc>
      </w:tr>
      <w:tr w14:paraId="7E3C00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DE113A3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传</w:t>
            </w:r>
            <w:r>
              <w:rPr>
                <w:rFonts w:hint="eastAsia" w:eastAsia="宋体"/>
                <w:lang w:val="en-US" w:eastAsia="zh-CN"/>
              </w:rPr>
              <w:t>媒</w:t>
            </w:r>
            <w:r>
              <w:rPr>
                <w:rFonts w:hint="default" w:eastAsia="宋体"/>
                <w:lang w:val="en-US" w:eastAsia="zh-CN"/>
              </w:rPr>
              <w:t>与</w:t>
            </w:r>
            <w:r>
              <w:rPr>
                <w:rFonts w:hint="eastAsia" w:eastAsia="宋体"/>
                <w:lang w:val="en-US" w:eastAsia="zh-CN"/>
              </w:rPr>
              <w:t>设计</w:t>
            </w:r>
            <w:r>
              <w:rPr>
                <w:rFonts w:hint="default" w:eastAsia="宋体"/>
                <w:lang w:val="en-US" w:eastAsia="zh-CN"/>
              </w:rPr>
              <w:t>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82F587B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BCCEBD9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A431D9A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79873F2"/>
        </w:tc>
      </w:tr>
      <w:tr w14:paraId="4C35D8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3291CE5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材料工程系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338C43F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74FAD2E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8A6615A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68F92AF"/>
        </w:tc>
      </w:tr>
      <w:tr w14:paraId="37EEF4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3DD5A04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化学工程系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0687E3C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97A8375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1355F54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B73AA44"/>
        </w:tc>
      </w:tr>
      <w:tr w14:paraId="732CB4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294E0E1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经济管理系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E431E67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FD1B17E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13162B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A5EB33C"/>
        </w:tc>
      </w:tr>
      <w:tr w14:paraId="5E51CC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7E8E059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人文艺术系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5D66962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40AB7A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B9B7BB7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A8DC1FD"/>
        </w:tc>
      </w:tr>
      <w:tr w14:paraId="629E5F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DEC7A56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外国语系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667D914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C3DF86A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E1F5489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8290FDB"/>
        </w:tc>
      </w:tr>
      <w:tr w14:paraId="6814F8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6B850FE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电气工程系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52E3EE4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487DAF1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C5D1C73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AA4A666"/>
        </w:tc>
      </w:tr>
      <w:tr w14:paraId="5063E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6B6F5A6">
            <w:pPr>
              <w:widowControl/>
              <w:jc w:val="left"/>
              <w:textAlignment w:val="center"/>
            </w:pPr>
            <w:r>
              <w:rPr>
                <w:rFonts w:hint="default" w:eastAsia="宋体"/>
                <w:lang w:val="en-US" w:eastAsia="zh-CN"/>
              </w:rPr>
              <w:t>计算机工程系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7C85A70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B826A56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135DF24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6790459"/>
        </w:tc>
      </w:tr>
      <w:tr w14:paraId="03A075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7B8D6A5">
            <w:pPr>
              <w:widowControl/>
              <w:jc w:val="left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t>数据科学与统计系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76A0ED8">
            <w:pPr>
              <w:widowControl/>
              <w:jc w:val="left"/>
              <w:textAlignment w:val="center"/>
            </w:pP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D511C6F">
            <w:pPr>
              <w:widowControl/>
              <w:jc w:val="left"/>
              <w:textAlignment w:val="center"/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EF6DE32">
            <w:pPr>
              <w:widowControl/>
              <w:jc w:val="left"/>
              <w:textAlignment w:val="center"/>
            </w:pPr>
          </w:p>
        </w:tc>
        <w:tc>
          <w:tcPr>
            <w:tcW w:w="2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22D72EE"/>
        </w:tc>
      </w:tr>
    </w:tbl>
    <w:p w14:paraId="6B3EBCF6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14EB701B">
      <w:pPr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000002"/>
    <w:multiLevelType w:val="singleLevel"/>
    <w:tmpl w:val="0000000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0000003"/>
    <w:multiLevelType w:val="singleLevel"/>
    <w:tmpl w:val="00000003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>
    <w:nsid w:val="36409C34"/>
    <w:multiLevelType w:val="singleLevel"/>
    <w:tmpl w:val="36409C3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xMWQ4ZGViOTA0YWI5MTkxMThmYjMxNGYxYWEzZmMifQ=="/>
  </w:docVars>
  <w:rsids>
    <w:rsidRoot w:val="00000000"/>
    <w:rsid w:val="12D14647"/>
    <w:rsid w:val="133A599D"/>
    <w:rsid w:val="3FDE09C1"/>
    <w:rsid w:val="51AB1532"/>
    <w:rsid w:val="5322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2700</Words>
  <Characters>2911</Characters>
  <Paragraphs>207</Paragraphs>
  <TotalTime>11</TotalTime>
  <ScaleCrop>false</ScaleCrop>
  <LinksUpToDate>false</LinksUpToDate>
  <CharactersWithSpaces>2928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2024-07-12T12:20:00Z</dcterms:created>
  <dc:creator>张明凤</dc:creator>
  <cp:lastModifiedBy>朋友圈</cp:lastModifiedBy>
  <dcterms:modified xsi:type="dcterms:W3CDTF">2024-09-09T09:19:23Z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a7d491f1a2ec468abf9b003772b16287_23</vt:lpwstr>
  </property>
</Properties>
</file>