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olor w:val="auto"/>
          <w:sz w:val="28"/>
          <w:szCs w:val="28"/>
        </w:rPr>
      </w:pPr>
      <w:r>
        <w:rPr>
          <w:rFonts w:hint="eastAsia" w:ascii="仿宋_GB2312" w:eastAsia="仿宋_GB2312"/>
          <w:color w:val="auto"/>
          <w:sz w:val="28"/>
          <w:szCs w:val="28"/>
        </w:rPr>
        <w:t>附件1:</w:t>
      </w:r>
    </w:p>
    <w:p>
      <w:pPr>
        <w:spacing w:line="560" w:lineRule="exact"/>
        <w:ind w:left="912" w:leftChars="33" w:hanging="843" w:hangingChars="300"/>
        <w:jc w:val="center"/>
        <w:rPr>
          <w:rFonts w:hint="eastAsia" w:ascii="仿宋_GB2312" w:hAnsi="宋体" w:eastAsia="仿宋_GB2312"/>
          <w:b/>
          <w:color w:val="auto"/>
          <w:sz w:val="28"/>
          <w:szCs w:val="28"/>
        </w:rPr>
      </w:pPr>
      <w:r>
        <w:rPr>
          <w:rFonts w:hint="eastAsia" w:ascii="仿宋_GB2312" w:hAnsi="宋体" w:eastAsia="仿宋_GB2312"/>
          <w:b/>
          <w:color w:val="auto"/>
          <w:sz w:val="28"/>
          <w:szCs w:val="28"/>
        </w:rPr>
        <w:t>院级先进集体、先进个人评选条件</w:t>
      </w:r>
    </w:p>
    <w:p>
      <w:pPr>
        <w:spacing w:line="560" w:lineRule="exact"/>
        <w:ind w:left="912" w:leftChars="33" w:hanging="843" w:hangingChars="300"/>
        <w:jc w:val="center"/>
        <w:rPr>
          <w:rFonts w:hint="eastAsia" w:ascii="仿宋_GB2312" w:eastAsia="仿宋_GB2312"/>
          <w:b/>
          <w:color w:val="auto"/>
          <w:sz w:val="28"/>
          <w:szCs w:val="28"/>
        </w:rPr>
      </w:pPr>
    </w:p>
    <w:p>
      <w:pPr>
        <w:spacing w:line="500" w:lineRule="exact"/>
        <w:ind w:left="912" w:leftChars="33" w:hanging="843" w:hangingChars="300"/>
        <w:jc w:val="center"/>
        <w:rPr>
          <w:rFonts w:hint="eastAsia" w:ascii="仿宋_GB2312" w:eastAsia="仿宋_GB2312"/>
          <w:b/>
          <w:color w:val="auto"/>
          <w:sz w:val="28"/>
          <w:szCs w:val="28"/>
        </w:rPr>
      </w:pPr>
      <w:r>
        <w:rPr>
          <w:rFonts w:hint="eastAsia" w:ascii="仿宋_GB2312" w:eastAsia="仿宋_GB2312"/>
          <w:b/>
          <w:color w:val="auto"/>
          <w:sz w:val="28"/>
          <w:szCs w:val="28"/>
        </w:rPr>
        <w:t>院级先进集体条件</w:t>
      </w:r>
    </w:p>
    <w:p>
      <w:pPr>
        <w:spacing w:line="500" w:lineRule="exact"/>
        <w:ind w:firstLine="551" w:firstLineChars="196"/>
        <w:outlineLvl w:val="0"/>
        <w:rPr>
          <w:rFonts w:hint="eastAsia" w:ascii="仿宋_GB2312" w:eastAsia="仿宋_GB2312"/>
          <w:b/>
          <w:color w:val="auto"/>
          <w:sz w:val="28"/>
          <w:szCs w:val="28"/>
        </w:rPr>
      </w:pPr>
      <w:r>
        <w:rPr>
          <w:rFonts w:hint="eastAsia" w:ascii="仿宋_GB2312" w:eastAsia="仿宋_GB2312"/>
          <w:b/>
          <w:color w:val="auto"/>
          <w:sz w:val="28"/>
          <w:szCs w:val="28"/>
        </w:rPr>
        <w:t>一、五四红旗团委</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具体条件及操作参照福州大学至诚学院团委文件《关于评选福州大学至诚学院201</w:t>
      </w:r>
      <w:r>
        <w:rPr>
          <w:rFonts w:hint="eastAsia" w:ascii="仿宋_GB2312" w:hAnsi="宋体" w:eastAsia="仿宋_GB2312"/>
          <w:color w:val="auto"/>
          <w:sz w:val="28"/>
          <w:szCs w:val="28"/>
          <w:lang w:val="en-US" w:eastAsia="zh-CN"/>
        </w:rPr>
        <w:t>8</w:t>
      </w:r>
      <w:r>
        <w:rPr>
          <w:rFonts w:hint="eastAsia" w:ascii="仿宋_GB2312" w:hAnsi="宋体" w:eastAsia="仿宋_GB2312"/>
          <w:color w:val="auto"/>
          <w:sz w:val="28"/>
          <w:szCs w:val="28"/>
        </w:rPr>
        <w:t>-201</w:t>
      </w:r>
      <w:r>
        <w:rPr>
          <w:rFonts w:hint="eastAsia" w:ascii="仿宋_GB2312" w:hAnsi="宋体" w:eastAsia="仿宋_GB2312"/>
          <w:color w:val="auto"/>
          <w:sz w:val="28"/>
          <w:szCs w:val="28"/>
          <w:lang w:val="en-US" w:eastAsia="zh-CN"/>
        </w:rPr>
        <w:t>9</w:t>
      </w:r>
      <w:r>
        <w:rPr>
          <w:rFonts w:hint="eastAsia" w:ascii="仿宋_GB2312" w:hAnsi="宋体" w:eastAsia="仿宋_GB2312"/>
          <w:color w:val="auto"/>
          <w:sz w:val="28"/>
          <w:szCs w:val="28"/>
        </w:rPr>
        <w:t>学年度“五四红旗团委”创建单位的通知》，参加评选的团委请于4月10日前完成申报工作。并将参评材料书面与电子版材料各一份交到院团委</w:t>
      </w:r>
      <w:r>
        <w:rPr>
          <w:rFonts w:hint="eastAsia" w:ascii="仿宋_GB2312" w:hAnsi="宋体" w:eastAsia="仿宋_GB2312"/>
          <w:color w:val="auto"/>
          <w:sz w:val="28"/>
          <w:szCs w:val="28"/>
          <w:lang w:eastAsia="zh-CN"/>
        </w:rPr>
        <w:t>组织部</w:t>
      </w:r>
      <w:r>
        <w:rPr>
          <w:rFonts w:hint="eastAsia" w:ascii="仿宋_GB2312" w:hAnsi="宋体" w:eastAsia="仿宋_GB2312"/>
          <w:color w:val="auto"/>
          <w:sz w:val="28"/>
          <w:szCs w:val="28"/>
        </w:rPr>
        <w:t>。</w:t>
      </w:r>
    </w:p>
    <w:p>
      <w:pPr>
        <w:spacing w:line="500" w:lineRule="exact"/>
        <w:ind w:firstLine="562" w:firstLineChars="200"/>
        <w:rPr>
          <w:rFonts w:hint="eastAsia" w:ascii="仿宋_GB2312" w:eastAsia="仿宋_GB2312"/>
          <w:color w:val="auto"/>
          <w:sz w:val="28"/>
          <w:szCs w:val="28"/>
        </w:rPr>
      </w:pPr>
      <w:r>
        <w:rPr>
          <w:rFonts w:hint="eastAsia" w:ascii="仿宋_GB2312" w:eastAsia="仿宋_GB2312"/>
          <w:b/>
          <w:color w:val="auto"/>
          <w:sz w:val="28"/>
          <w:szCs w:val="28"/>
        </w:rPr>
        <w:t>二、五四红旗团支部</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（一）基本标准</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1、班子建设好。团支部班子构成主要包括团支部书记、组织委员、宣传委员。团支部要按期换届，民主选举，制度健全有效，思想作风过硬，履行“三会两制一课”制度，认真填写《团支部工作备忘录》，正常开展团员教育、团员管理、团员发展和“推优”工作。</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主题活动好。围绕服务大局、服务青年的主题，扎实有效地开展团的活动，积极引导青年勤奋学习、实践创新，较好地发挥了生力军作用。围绕党的中心工作和青年成长、成才，办实事，有实效。团支部工作得到党政领导和团员青年的认可。坚持党建带团建，创造性地开展工作。201</w:t>
      </w:r>
      <w:r>
        <w:rPr>
          <w:rFonts w:hint="eastAsia" w:ascii="仿宋_GB2312" w:hAnsi="宋体" w:eastAsia="仿宋_GB2312"/>
          <w:color w:val="auto"/>
          <w:sz w:val="28"/>
          <w:szCs w:val="28"/>
          <w:lang w:val="en-US" w:eastAsia="zh-CN"/>
        </w:rPr>
        <w:t>8</w:t>
      </w:r>
      <w:r>
        <w:rPr>
          <w:rFonts w:hint="eastAsia" w:ascii="仿宋_GB2312" w:hAnsi="宋体" w:eastAsia="仿宋_GB2312"/>
          <w:color w:val="auto"/>
          <w:sz w:val="28"/>
          <w:szCs w:val="28"/>
        </w:rPr>
        <w:t>年度有组织开展1项以上特色活动，在学院组织的党团活动中，特别是团支部立项活动中效果明显。</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3、制度执行好。坚持每月一次组织生活会，每年开展一次团员教育评议活动。能够坚持按标准和程序，积极开展发展团员工作，有“学党章、学理论”小组，定期开展学习教育活动，做好“推优”工作，每年有优秀团员青年被推荐为党的发展对象。全体团员能够按时进行团籍注册并按规定定期做好团费收缴工作和管理。</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4、团支部成员集体观念强，积极参加大型社会实践活动和社会公益活动，圆满完成上级团组织布置的任务。</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5、支部形象好。注重维护团员青年合法权益，收集和反馈团员青年意见建议，发挥好桥梁纽带作用。团员青年集体荣誉强，没有受过任何纪律处分。</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（二）考核标准</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原则上参加过</w:t>
      </w:r>
      <w:r>
        <w:rPr>
          <w:rFonts w:hint="eastAsia" w:ascii="仿宋_GB2312" w:hAnsi="宋体" w:eastAsia="仿宋_GB2312"/>
          <w:color w:val="auto"/>
          <w:sz w:val="28"/>
          <w:szCs w:val="28"/>
          <w:highlight w:val="none"/>
        </w:rPr>
        <w:t>校或院级团支部立项活动</w:t>
      </w:r>
      <w:r>
        <w:rPr>
          <w:rFonts w:hint="eastAsia" w:ascii="仿宋_GB2312" w:hAnsi="宋体" w:eastAsia="仿宋_GB2312"/>
          <w:color w:val="auto"/>
          <w:sz w:val="28"/>
          <w:szCs w:val="28"/>
        </w:rPr>
        <w:t>并获得优秀团支部立项的团支部优先考虑。</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1、组织青年志愿者队伍，开展志愿服务、“一助一”等活动，每位团员一学年均能完成一定量的志愿服务，支部有固定的服务对象，定期开展活动，活动效果好，团支部成员青年志愿者人数达到90%以上的团支部优先考虑。</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2、认真做好数字团建、团员年度团籍注册等工作，年度团籍注册率达到95%以上。</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3、与班委会密切协作，配合辅导员做好本班的有关工作。</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4、认真组织参与大学生素质拓展，志愿服务，新媒体建设以及学术科技、科技创新和校园文化活动。组织团员开展“三爱三节”教育、社会主义核心价值观教育、“创先争优”等为主题的教育活动。</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5、倡导勤奋扎实的学习风气，促进校园文化建设；能结合所学专业，开展各种学术交流、专题讲座、学习竞赛、科技竞赛等活动；能积极组织丰富多彩的文体活动，提高学生综合素质，丰富课余生活。</w:t>
      </w:r>
    </w:p>
    <w:p>
      <w:pPr>
        <w:spacing w:line="50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6、全班100%参加学马列、学党章小组，“双学”活动和团小组活动开展正常。 </w:t>
      </w:r>
    </w:p>
    <w:p>
      <w:pPr>
        <w:spacing w:line="500" w:lineRule="exact"/>
        <w:ind w:firstLine="560" w:firstLineChars="200"/>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lang w:val="en-US" w:eastAsia="zh-CN"/>
        </w:rPr>
        <w:t>7、原则上必须是二星级及以上团支部。</w:t>
      </w:r>
      <w:r>
        <w:rPr>
          <w:rFonts w:hint="eastAsia" w:ascii="仿宋_GB2312" w:hAnsi="宋体" w:eastAsia="仿宋_GB2312"/>
          <w:color w:val="auto"/>
          <w:sz w:val="28"/>
          <w:szCs w:val="28"/>
          <w:highlight w:val="none"/>
          <w:lang w:val="en-US" w:eastAsia="zh-CN"/>
        </w:rPr>
        <w:t>（毕业班团支部可仅达到达标团支部）</w:t>
      </w:r>
    </w:p>
    <w:p>
      <w:pPr>
        <w:spacing w:line="500" w:lineRule="exact"/>
        <w:ind w:firstLine="562" w:firstLineChars="200"/>
        <w:rPr>
          <w:rFonts w:hint="eastAsia" w:ascii="仿宋_GB2312" w:eastAsia="仿宋_GB2312"/>
          <w:b/>
          <w:color w:val="auto"/>
          <w:sz w:val="28"/>
          <w:szCs w:val="28"/>
          <w:highlight w:val="none"/>
        </w:rPr>
      </w:pPr>
      <w:r>
        <w:rPr>
          <w:rFonts w:hint="eastAsia" w:ascii="仿宋_GB2312" w:eastAsia="仿宋_GB2312"/>
          <w:b/>
          <w:color w:val="auto"/>
          <w:sz w:val="28"/>
          <w:szCs w:val="28"/>
          <w:highlight w:val="none"/>
          <w:lang w:eastAsia="zh-CN"/>
        </w:rPr>
        <w:t>三</w:t>
      </w:r>
      <w:r>
        <w:rPr>
          <w:rFonts w:hint="eastAsia" w:ascii="仿宋_GB2312" w:eastAsia="仿宋_GB2312"/>
          <w:b/>
          <w:color w:val="auto"/>
          <w:sz w:val="28"/>
          <w:szCs w:val="28"/>
          <w:highlight w:val="none"/>
        </w:rPr>
        <w:t>、文明宿舍：</w:t>
      </w:r>
    </w:p>
    <w:p>
      <w:pPr>
        <w:spacing w:line="50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具体条件及操作参照福州大学至诚学院文件《关于福州大学至诚学院201</w:t>
      </w:r>
      <w:r>
        <w:rPr>
          <w:rFonts w:hint="eastAsia" w:ascii="仿宋_GB2312" w:hAnsi="宋体" w:eastAsia="仿宋_GB2312"/>
          <w:color w:val="auto"/>
          <w:sz w:val="28"/>
          <w:szCs w:val="28"/>
          <w:highlight w:val="none"/>
          <w:lang w:val="en-US" w:eastAsia="zh-CN"/>
        </w:rPr>
        <w:t>8</w:t>
      </w:r>
      <w:r>
        <w:rPr>
          <w:rFonts w:hint="eastAsia" w:ascii="仿宋_GB2312" w:hAnsi="宋体" w:eastAsia="仿宋_GB2312"/>
          <w:color w:val="auto"/>
          <w:sz w:val="28"/>
          <w:szCs w:val="28"/>
          <w:highlight w:val="none"/>
        </w:rPr>
        <w:t>－201</w:t>
      </w:r>
      <w:r>
        <w:rPr>
          <w:rFonts w:hint="eastAsia" w:ascii="仿宋_GB2312" w:hAnsi="宋体" w:eastAsia="仿宋_GB2312"/>
          <w:color w:val="auto"/>
          <w:sz w:val="28"/>
          <w:szCs w:val="28"/>
          <w:highlight w:val="none"/>
          <w:lang w:val="en-US" w:eastAsia="zh-CN"/>
        </w:rPr>
        <w:t>9</w:t>
      </w:r>
      <w:r>
        <w:rPr>
          <w:rFonts w:hint="eastAsia" w:ascii="仿宋_GB2312" w:hAnsi="宋体" w:eastAsia="仿宋_GB2312"/>
          <w:color w:val="auto"/>
          <w:sz w:val="28"/>
          <w:szCs w:val="28"/>
          <w:highlight w:val="none"/>
        </w:rPr>
        <w:t>学年“文明宿舍”评选活动的通知》。</w:t>
      </w:r>
    </w:p>
    <w:p>
      <w:pPr>
        <w:spacing w:line="500" w:lineRule="exact"/>
        <w:ind w:firstLine="3253" w:firstLineChars="900"/>
        <w:rPr>
          <w:rFonts w:hint="eastAsia" w:ascii="仿宋_GB2312" w:eastAsia="仿宋_GB2312"/>
          <w:b/>
          <w:color w:val="auto"/>
          <w:sz w:val="28"/>
          <w:szCs w:val="28"/>
          <w:highlight w:val="none"/>
        </w:rPr>
      </w:pPr>
      <w:r>
        <w:rPr>
          <w:rFonts w:hint="eastAsia"/>
          <w:b/>
          <w:color w:val="auto"/>
          <w:sz w:val="36"/>
          <w:szCs w:val="36"/>
          <w:highlight w:val="none"/>
        </w:rPr>
        <w:t xml:space="preserve"> </w:t>
      </w:r>
      <w:r>
        <w:rPr>
          <w:rFonts w:hint="eastAsia" w:ascii="仿宋_GB2312" w:eastAsia="仿宋_GB2312"/>
          <w:b/>
          <w:color w:val="auto"/>
          <w:sz w:val="28"/>
          <w:szCs w:val="28"/>
          <w:highlight w:val="none"/>
        </w:rPr>
        <w:t>院级先进个人条件</w:t>
      </w:r>
    </w:p>
    <w:p>
      <w:pPr>
        <w:spacing w:line="500" w:lineRule="exact"/>
        <w:ind w:firstLine="562" w:firstLineChars="200"/>
        <w:rPr>
          <w:rFonts w:hint="eastAsia" w:ascii="仿宋_GB2312" w:hAnsi="宋体" w:eastAsia="仿宋_GB2312"/>
          <w:color w:val="auto"/>
          <w:sz w:val="28"/>
          <w:szCs w:val="28"/>
        </w:rPr>
      </w:pPr>
      <w:bookmarkStart w:id="0" w:name="OLE_LINK1"/>
      <w:bookmarkStart w:id="1" w:name="OLE_LINK2"/>
      <w:r>
        <w:rPr>
          <w:rFonts w:hint="eastAsia" w:ascii="仿宋_GB2312" w:eastAsia="仿宋_GB2312"/>
          <w:b/>
          <w:color w:val="auto"/>
          <w:sz w:val="28"/>
          <w:szCs w:val="28"/>
        </w:rPr>
        <w:t>一、三好学生</w:t>
      </w:r>
    </w:p>
    <w:p>
      <w:pPr>
        <w:adjustRightInd w:val="0"/>
        <w:snapToGrid w:val="0"/>
        <w:spacing w:line="560" w:lineRule="exact"/>
        <w:ind w:firstLine="616"/>
        <w:rPr>
          <w:rFonts w:hint="eastAsia" w:ascii="仿宋_GB2312" w:hAnsi="宋体" w:eastAsia="仿宋_GB2312"/>
          <w:color w:val="auto"/>
          <w:sz w:val="28"/>
          <w:szCs w:val="28"/>
        </w:rPr>
      </w:pPr>
      <w:r>
        <w:rPr>
          <w:rFonts w:hint="eastAsia" w:ascii="仿宋_GB2312" w:hAnsi="宋体" w:eastAsia="仿宋_GB2312"/>
          <w:color w:val="auto"/>
          <w:sz w:val="28"/>
          <w:szCs w:val="28"/>
        </w:rPr>
        <w:t>1、热爱祖国、热爱社会主义、拥护中国共产党的领导，理想信念坚定，坚持正确的政治方向，坚决贯彻执行党的基本路线和各项方针、政策。认真学习十</w:t>
      </w:r>
      <w:r>
        <w:rPr>
          <w:rFonts w:hint="eastAsia" w:ascii="仿宋_GB2312" w:hAnsi="宋体" w:eastAsia="仿宋_GB2312"/>
          <w:color w:val="auto"/>
          <w:sz w:val="28"/>
          <w:szCs w:val="28"/>
          <w:lang w:val="en-US" w:eastAsia="zh-CN"/>
        </w:rPr>
        <w:t>九</w:t>
      </w:r>
      <w:r>
        <w:rPr>
          <w:rFonts w:hint="eastAsia" w:ascii="仿宋_GB2312" w:hAnsi="宋体" w:eastAsia="仿宋_GB2312"/>
          <w:color w:val="auto"/>
          <w:sz w:val="28"/>
          <w:szCs w:val="28"/>
        </w:rPr>
        <w:t>大以来习近平总书记系列讲话精神，积极践行社会主义核心价值观，思想上、政治上积极追求进步，积极参加学马列、学党章等党团组织活动，认真上好政治理论课和思想教育课，成绩良好。积极参加集体活动，在增强共青团员意识主题教育活动、创建文明校园活动、创文明宿舍、学术科技、科技创新、志愿服务和校园文化活动中成绩显著。热心为同学服务，艰苦朴素，注重个人品德修养，勇于同不良现象作斗争，遵守《大学生守则》和校纪校规。</w:t>
      </w:r>
    </w:p>
    <w:p>
      <w:pPr>
        <w:adjustRightInd w:val="0"/>
        <w:snapToGrid w:val="0"/>
        <w:spacing w:line="560" w:lineRule="exact"/>
        <w:ind w:firstLine="616"/>
        <w:rPr>
          <w:rFonts w:hint="eastAsia" w:ascii="仿宋_GB2312" w:hAnsi="宋体" w:eastAsia="仿宋_GB2312"/>
          <w:color w:val="auto"/>
          <w:sz w:val="28"/>
          <w:szCs w:val="28"/>
        </w:rPr>
      </w:pPr>
      <w:r>
        <w:rPr>
          <w:rFonts w:hint="eastAsia" w:ascii="仿宋_GB2312" w:hAnsi="宋体" w:eastAsia="仿宋_GB2312"/>
          <w:color w:val="auto"/>
          <w:sz w:val="28"/>
          <w:szCs w:val="28"/>
        </w:rPr>
        <w:t>2、学习目的性明确，态度端正，自学能力、分析能力和解决问题能力较强，在学风建设中表现突出，学生综合素质表现良好；201</w:t>
      </w:r>
      <w:r>
        <w:rPr>
          <w:rFonts w:hint="eastAsia" w:ascii="仿宋_GB2312" w:hAnsi="宋体" w:eastAsia="仿宋_GB2312"/>
          <w:color w:val="auto"/>
          <w:sz w:val="28"/>
          <w:szCs w:val="28"/>
          <w:lang w:val="en-US" w:eastAsia="zh-CN"/>
        </w:rPr>
        <w:t>8</w:t>
      </w:r>
      <w:r>
        <w:rPr>
          <w:rFonts w:hint="eastAsia" w:ascii="仿宋_GB2312" w:hAnsi="宋体" w:eastAsia="仿宋_GB2312"/>
          <w:color w:val="auto"/>
          <w:sz w:val="28"/>
          <w:szCs w:val="28"/>
        </w:rPr>
        <w:t>年度每学期综合测评</w:t>
      </w:r>
      <w:r>
        <w:rPr>
          <w:rFonts w:hint="eastAsia" w:ascii="仿宋_GB2312" w:hAnsi="宋体" w:eastAsia="仿宋_GB2312"/>
          <w:color w:val="auto"/>
          <w:sz w:val="28"/>
          <w:szCs w:val="28"/>
          <w:lang w:eastAsia="zh-CN"/>
        </w:rPr>
        <w:t>排名均在</w:t>
      </w:r>
      <w:r>
        <w:rPr>
          <w:rFonts w:hint="eastAsia" w:ascii="仿宋_GB2312" w:hAnsi="宋体" w:eastAsia="仿宋_GB2312"/>
          <w:color w:val="auto"/>
          <w:sz w:val="28"/>
          <w:szCs w:val="28"/>
        </w:rPr>
        <w:t>专业前</w:t>
      </w:r>
      <w:r>
        <w:rPr>
          <w:rFonts w:hint="eastAsia" w:ascii="仿宋_GB2312" w:hAnsi="宋体" w:eastAsia="仿宋_GB2312"/>
          <w:color w:val="auto"/>
          <w:sz w:val="28"/>
          <w:szCs w:val="28"/>
          <w:lang w:val="en-US" w:eastAsia="zh-CN"/>
        </w:rPr>
        <w:t>30</w:t>
      </w:r>
      <w:r>
        <w:rPr>
          <w:rFonts w:hint="eastAsia" w:ascii="仿宋_GB2312" w:hAnsi="宋体" w:eastAsia="仿宋_GB2312"/>
          <w:color w:val="auto"/>
          <w:sz w:val="28"/>
          <w:szCs w:val="28"/>
        </w:rPr>
        <w:t>%，</w:t>
      </w:r>
      <w:r>
        <w:rPr>
          <w:rFonts w:hint="eastAsia" w:ascii="仿宋_GB2312" w:hAnsi="宋体" w:eastAsia="仿宋_GB2312"/>
          <w:color w:val="auto"/>
          <w:sz w:val="28"/>
          <w:szCs w:val="28"/>
          <w:highlight w:val="yellow"/>
        </w:rPr>
        <w:t>无</w:t>
      </w:r>
      <w:r>
        <w:rPr>
          <w:rFonts w:hint="eastAsia" w:ascii="仿宋_GB2312" w:hAnsi="宋体" w:eastAsia="仿宋_GB2312"/>
          <w:color w:val="auto"/>
          <w:sz w:val="28"/>
          <w:szCs w:val="28"/>
          <w:highlight w:val="yellow"/>
          <w:lang w:eastAsia="zh-CN"/>
        </w:rPr>
        <w:t>重修科目（</w:t>
      </w:r>
      <w:r>
        <w:rPr>
          <w:rFonts w:hint="eastAsia" w:ascii="仿宋_GB2312" w:hAnsi="宋体" w:eastAsia="仿宋_GB2312"/>
          <w:color w:val="auto"/>
          <w:sz w:val="28"/>
          <w:szCs w:val="28"/>
          <w:highlight w:val="yellow"/>
          <w:lang w:val="en-US" w:eastAsia="zh-CN"/>
        </w:rPr>
        <w:t>且在2018年度院选课不能挂科</w:t>
      </w:r>
      <w:r>
        <w:rPr>
          <w:rFonts w:hint="eastAsia" w:ascii="仿宋_GB2312" w:hAnsi="宋体" w:eastAsia="仿宋_GB2312"/>
          <w:color w:val="auto"/>
          <w:sz w:val="28"/>
          <w:szCs w:val="28"/>
          <w:highlight w:val="yellow"/>
          <w:lang w:eastAsia="zh-CN"/>
        </w:rPr>
        <w:t>）</w:t>
      </w:r>
      <w:r>
        <w:rPr>
          <w:rFonts w:hint="eastAsia" w:ascii="仿宋_GB2312" w:hAnsi="宋体" w:eastAsia="仿宋_GB2312"/>
          <w:color w:val="auto"/>
          <w:sz w:val="28"/>
          <w:szCs w:val="28"/>
          <w:lang w:eastAsia="zh-CN"/>
        </w:rPr>
        <w:t>。</w:t>
      </w:r>
    </w:p>
    <w:p>
      <w:pPr>
        <w:adjustRightInd w:val="0"/>
        <w:snapToGrid w:val="0"/>
        <w:spacing w:line="560" w:lineRule="exact"/>
        <w:ind w:firstLine="616"/>
        <w:rPr>
          <w:rFonts w:hint="eastAsia" w:ascii="仿宋_GB2312" w:hAnsi="宋体" w:eastAsia="仿宋_GB2312"/>
          <w:color w:val="auto"/>
          <w:sz w:val="28"/>
          <w:szCs w:val="28"/>
        </w:rPr>
      </w:pPr>
      <w:r>
        <w:rPr>
          <w:rFonts w:hint="eastAsia" w:ascii="仿宋_GB2312" w:hAnsi="宋体" w:eastAsia="仿宋_GB2312"/>
          <w:color w:val="auto"/>
          <w:sz w:val="28"/>
          <w:szCs w:val="28"/>
        </w:rPr>
        <w:t>3、积极参加体育锻炼，有健康的身体、良好的卫生习惯及心理素质。</w:t>
      </w:r>
    </w:p>
    <w:p>
      <w:pPr>
        <w:spacing w:line="500" w:lineRule="exact"/>
        <w:ind w:firstLine="570"/>
        <w:rPr>
          <w:rFonts w:hint="eastAsia" w:ascii="仿宋_GB2312" w:hAnsi="宋体" w:eastAsia="仿宋_GB2312"/>
          <w:color w:val="auto"/>
          <w:sz w:val="28"/>
          <w:szCs w:val="28"/>
        </w:rPr>
      </w:pPr>
      <w:r>
        <w:rPr>
          <w:rFonts w:hint="eastAsia" w:ascii="仿宋_GB2312" w:eastAsia="仿宋_GB2312"/>
          <w:b/>
          <w:color w:val="auto"/>
          <w:sz w:val="28"/>
          <w:szCs w:val="28"/>
        </w:rPr>
        <w:t>二、优秀共青团员</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1、热爱祖国、热爱社会主义、拥护中国共产党的领导，理想信念坚定，坚持正确的政治方向，坚决贯彻执行党的基本路线和各项方针、政策。认真学习十</w:t>
      </w:r>
      <w:r>
        <w:rPr>
          <w:rFonts w:hint="eastAsia" w:ascii="仿宋_GB2312" w:hAnsi="宋体" w:eastAsia="仿宋_GB2312"/>
          <w:color w:val="auto"/>
          <w:sz w:val="28"/>
          <w:szCs w:val="28"/>
          <w:lang w:val="en-US" w:eastAsia="zh-CN"/>
        </w:rPr>
        <w:t>九</w:t>
      </w:r>
      <w:r>
        <w:rPr>
          <w:rFonts w:hint="eastAsia" w:ascii="仿宋_GB2312" w:hAnsi="宋体" w:eastAsia="仿宋_GB2312"/>
          <w:color w:val="auto"/>
          <w:sz w:val="28"/>
          <w:szCs w:val="28"/>
        </w:rPr>
        <w:t>大以来习近平总书记系列讲话精神，积极践行社会主义核心价值观，思想上、政治上积极追求进步，认真上好政治理论课和思想教育课，成绩良好。在校园文明建设、学术科技、科技创新、志愿服务和校园文化活动中成绩显著。热心为同学服务，艰苦朴素，注重个人品德修养，勇于同不良现象作斗争，遵守《大学生守则》和校纪校规。</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2、团员意识强，模范执行团章，履行团员义务，积极参加团的组织生活会、团员民主评议、团日活动、团支部立项等活动。</w:t>
      </w:r>
    </w:p>
    <w:p>
      <w:pPr>
        <w:spacing w:line="500" w:lineRule="exact"/>
        <w:ind w:firstLine="560" w:firstLineChars="200"/>
        <w:rPr>
          <w:rFonts w:hint="eastAsia" w:ascii="仿宋_GB2312" w:hAnsi="宋体" w:eastAsia="仿宋_GB2312"/>
          <w:color w:val="auto"/>
          <w:sz w:val="28"/>
          <w:szCs w:val="28"/>
          <w:highlight w:val="yellow"/>
        </w:rPr>
      </w:pPr>
      <w:r>
        <w:rPr>
          <w:rFonts w:hint="eastAsia" w:ascii="仿宋_GB2312" w:hAnsi="宋体" w:eastAsia="仿宋_GB2312"/>
          <w:color w:val="auto"/>
          <w:sz w:val="28"/>
          <w:szCs w:val="28"/>
        </w:rPr>
        <w:t>3、学习目的性明确，态度端正，自学能力、分析能力和解决问题能力较强，在学风建设中表现突出、学生综合素质表现良好;201</w:t>
      </w:r>
      <w:r>
        <w:rPr>
          <w:rFonts w:hint="eastAsia" w:ascii="仿宋_GB2312" w:hAnsi="宋体" w:eastAsia="仿宋_GB2312"/>
          <w:color w:val="auto"/>
          <w:sz w:val="28"/>
          <w:szCs w:val="28"/>
          <w:lang w:val="en-US" w:eastAsia="zh-CN"/>
        </w:rPr>
        <w:t>8</w:t>
      </w:r>
      <w:r>
        <w:rPr>
          <w:rFonts w:hint="eastAsia" w:ascii="仿宋_GB2312" w:hAnsi="宋体" w:eastAsia="仿宋_GB2312"/>
          <w:color w:val="auto"/>
          <w:sz w:val="28"/>
          <w:szCs w:val="28"/>
        </w:rPr>
        <w:t>年度每学期综合测评</w:t>
      </w:r>
      <w:r>
        <w:rPr>
          <w:rFonts w:hint="eastAsia" w:ascii="仿宋_GB2312" w:hAnsi="宋体" w:eastAsia="仿宋_GB2312"/>
          <w:color w:val="auto"/>
          <w:sz w:val="28"/>
          <w:szCs w:val="28"/>
          <w:lang w:eastAsia="zh-CN"/>
        </w:rPr>
        <w:t>排名均在</w:t>
      </w:r>
      <w:r>
        <w:rPr>
          <w:rFonts w:hint="eastAsia" w:ascii="仿宋_GB2312" w:hAnsi="宋体" w:eastAsia="仿宋_GB2312"/>
          <w:color w:val="auto"/>
          <w:sz w:val="28"/>
          <w:szCs w:val="28"/>
        </w:rPr>
        <w:t>专业前</w:t>
      </w:r>
      <w:r>
        <w:rPr>
          <w:rFonts w:hint="eastAsia" w:ascii="仿宋_GB2312" w:hAnsi="宋体" w:eastAsia="仿宋_GB2312"/>
          <w:color w:val="auto"/>
          <w:sz w:val="28"/>
          <w:szCs w:val="28"/>
          <w:highlight w:val="none"/>
          <w:lang w:val="en-US" w:eastAsia="zh-CN"/>
        </w:rPr>
        <w:t>5</w:t>
      </w:r>
      <w:r>
        <w:rPr>
          <w:rFonts w:hint="eastAsia" w:ascii="仿宋_GB2312" w:hAnsi="宋体" w:eastAsia="仿宋_GB2312"/>
          <w:color w:val="auto"/>
          <w:sz w:val="28"/>
          <w:szCs w:val="28"/>
          <w:highlight w:val="none"/>
        </w:rPr>
        <w:t>0%，</w:t>
      </w:r>
      <w:r>
        <w:rPr>
          <w:rFonts w:hint="eastAsia" w:ascii="仿宋_GB2312" w:hAnsi="宋体" w:eastAsia="仿宋_GB2312"/>
          <w:color w:val="auto"/>
          <w:sz w:val="28"/>
          <w:szCs w:val="28"/>
          <w:highlight w:val="yellow"/>
        </w:rPr>
        <w:t>无</w:t>
      </w:r>
      <w:r>
        <w:rPr>
          <w:rFonts w:hint="eastAsia" w:ascii="仿宋_GB2312" w:hAnsi="宋体" w:eastAsia="仿宋_GB2312"/>
          <w:color w:val="auto"/>
          <w:sz w:val="28"/>
          <w:szCs w:val="28"/>
          <w:highlight w:val="yellow"/>
          <w:lang w:eastAsia="zh-CN"/>
        </w:rPr>
        <w:t>重修科目（</w:t>
      </w:r>
      <w:r>
        <w:rPr>
          <w:rFonts w:hint="eastAsia" w:ascii="仿宋_GB2312" w:hAnsi="宋体" w:eastAsia="仿宋_GB2312"/>
          <w:color w:val="auto"/>
          <w:sz w:val="28"/>
          <w:szCs w:val="28"/>
          <w:highlight w:val="yellow"/>
          <w:lang w:val="en-US" w:eastAsia="zh-CN"/>
        </w:rPr>
        <w:t>且在2018年度院选课不能挂科</w:t>
      </w:r>
      <w:r>
        <w:rPr>
          <w:rFonts w:hint="eastAsia" w:ascii="仿宋_GB2312" w:hAnsi="宋体" w:eastAsia="仿宋_GB2312"/>
          <w:color w:val="auto"/>
          <w:sz w:val="28"/>
          <w:szCs w:val="28"/>
          <w:highlight w:val="yellow"/>
          <w:lang w:eastAsia="zh-CN"/>
        </w:rPr>
        <w:t>）</w:t>
      </w:r>
      <w:r>
        <w:rPr>
          <w:rFonts w:hint="eastAsia" w:ascii="仿宋_GB2312" w:hAnsi="宋体" w:eastAsia="仿宋_GB2312"/>
          <w:color w:val="auto"/>
          <w:sz w:val="28"/>
          <w:szCs w:val="28"/>
          <w:highlight w:val="none"/>
        </w:rPr>
        <w:t>。</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4、积极参加体育锻炼，有健康的身体、良好的卫生习惯及心理素质。</w:t>
      </w:r>
    </w:p>
    <w:p>
      <w:pPr>
        <w:spacing w:line="500" w:lineRule="exact"/>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5、原则上必须是二星级及以上团支部。（毕业班团支部可仅达到达标团支部）</w:t>
      </w:r>
    </w:p>
    <w:p>
      <w:pPr>
        <w:spacing w:line="500" w:lineRule="exact"/>
        <w:ind w:firstLine="570"/>
        <w:rPr>
          <w:rFonts w:hint="eastAsia" w:ascii="仿宋_GB2312" w:hAnsi="宋体" w:eastAsia="仿宋_GB2312"/>
          <w:color w:val="auto"/>
          <w:sz w:val="28"/>
          <w:szCs w:val="28"/>
        </w:rPr>
      </w:pPr>
      <w:r>
        <w:rPr>
          <w:rFonts w:hint="eastAsia" w:ascii="仿宋_GB2312" w:eastAsia="仿宋_GB2312"/>
          <w:b/>
          <w:color w:val="auto"/>
          <w:sz w:val="28"/>
          <w:szCs w:val="28"/>
        </w:rPr>
        <w:t>三、优秀共青团干部</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1、参照优秀团员“1、2、4”。</w:t>
      </w:r>
    </w:p>
    <w:p>
      <w:pPr>
        <w:spacing w:line="500" w:lineRule="exact"/>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rPr>
        <w:t>2、热爱本职工作，有强烈的事业心和责任感，熟悉团的业务基本知识，工作作风扎实、勤恳、富有献身精神。在院系团委和班级团支部、宿舍团小组工作中表现突出。在各项思想教育活动及学风</w:t>
      </w:r>
      <w:r>
        <w:rPr>
          <w:rFonts w:hint="eastAsia" w:ascii="仿宋_GB2312" w:hAnsi="宋体" w:eastAsia="仿宋_GB2312"/>
          <w:color w:val="auto"/>
          <w:sz w:val="28"/>
          <w:szCs w:val="28"/>
          <w:lang w:val="en-US" w:eastAsia="zh-CN"/>
        </w:rPr>
        <w:t>建设中，以身作则、起模范带头作用。</w:t>
      </w:r>
    </w:p>
    <w:p>
      <w:pPr>
        <w:spacing w:line="500" w:lineRule="exact"/>
        <w:ind w:firstLine="560" w:firstLineChars="200"/>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lang w:val="en-US" w:eastAsia="zh-CN"/>
        </w:rPr>
        <w:t>3、学生综合素质表现良好，</w:t>
      </w:r>
      <w:r>
        <w:rPr>
          <w:rFonts w:hint="eastAsia" w:ascii="仿宋_GB2312" w:hAnsi="宋体" w:eastAsia="仿宋_GB2312"/>
          <w:color w:val="auto"/>
          <w:sz w:val="28"/>
          <w:szCs w:val="28"/>
        </w:rPr>
        <w:t>201</w:t>
      </w:r>
      <w:r>
        <w:rPr>
          <w:rFonts w:hint="eastAsia" w:ascii="仿宋_GB2312" w:hAnsi="宋体" w:eastAsia="仿宋_GB2312"/>
          <w:color w:val="auto"/>
          <w:sz w:val="28"/>
          <w:szCs w:val="28"/>
          <w:lang w:val="en-US" w:eastAsia="zh-CN"/>
        </w:rPr>
        <w:t>8</w:t>
      </w:r>
      <w:r>
        <w:rPr>
          <w:rFonts w:hint="eastAsia" w:ascii="仿宋_GB2312" w:hAnsi="宋体" w:eastAsia="仿宋_GB2312"/>
          <w:color w:val="auto"/>
          <w:sz w:val="28"/>
          <w:szCs w:val="28"/>
        </w:rPr>
        <w:t>年度每学期综合测评</w:t>
      </w:r>
      <w:r>
        <w:rPr>
          <w:rFonts w:hint="eastAsia" w:ascii="仿宋_GB2312" w:hAnsi="宋体" w:eastAsia="仿宋_GB2312"/>
          <w:color w:val="auto"/>
          <w:sz w:val="28"/>
          <w:szCs w:val="28"/>
          <w:lang w:eastAsia="zh-CN"/>
        </w:rPr>
        <w:t>排名均在</w:t>
      </w:r>
      <w:r>
        <w:rPr>
          <w:rFonts w:hint="eastAsia" w:ascii="仿宋_GB2312" w:hAnsi="宋体" w:eastAsia="仿宋_GB2312"/>
          <w:color w:val="auto"/>
          <w:sz w:val="28"/>
          <w:szCs w:val="28"/>
        </w:rPr>
        <w:t>专业前</w:t>
      </w:r>
      <w:r>
        <w:rPr>
          <w:rFonts w:hint="eastAsia" w:ascii="仿宋_GB2312" w:hAnsi="宋体" w:eastAsia="仿宋_GB2312"/>
          <w:color w:val="auto"/>
          <w:sz w:val="28"/>
          <w:szCs w:val="28"/>
          <w:highlight w:val="none"/>
          <w:lang w:val="en-US" w:eastAsia="zh-CN"/>
        </w:rPr>
        <w:t>50%，</w:t>
      </w:r>
      <w:r>
        <w:rPr>
          <w:rFonts w:hint="eastAsia" w:ascii="仿宋_GB2312" w:hAnsi="宋体" w:eastAsia="仿宋_GB2312"/>
          <w:color w:val="auto"/>
          <w:sz w:val="28"/>
          <w:szCs w:val="28"/>
          <w:highlight w:val="yellow"/>
        </w:rPr>
        <w:t>无</w:t>
      </w:r>
      <w:r>
        <w:rPr>
          <w:rFonts w:hint="eastAsia" w:ascii="仿宋_GB2312" w:hAnsi="宋体" w:eastAsia="仿宋_GB2312"/>
          <w:color w:val="auto"/>
          <w:sz w:val="28"/>
          <w:szCs w:val="28"/>
          <w:highlight w:val="yellow"/>
          <w:lang w:eastAsia="zh-CN"/>
        </w:rPr>
        <w:t>重修科目（</w:t>
      </w:r>
      <w:r>
        <w:rPr>
          <w:rFonts w:hint="eastAsia" w:ascii="仿宋_GB2312" w:hAnsi="宋体" w:eastAsia="仿宋_GB2312"/>
          <w:color w:val="auto"/>
          <w:sz w:val="28"/>
          <w:szCs w:val="28"/>
          <w:highlight w:val="yellow"/>
          <w:lang w:val="en-US" w:eastAsia="zh-CN"/>
        </w:rPr>
        <w:t>且在2018年度院选课不能挂科</w:t>
      </w:r>
      <w:r>
        <w:rPr>
          <w:rFonts w:hint="eastAsia" w:ascii="仿宋_GB2312" w:hAnsi="宋体" w:eastAsia="仿宋_GB2312"/>
          <w:color w:val="auto"/>
          <w:sz w:val="28"/>
          <w:szCs w:val="28"/>
          <w:highlight w:val="yellow"/>
          <w:lang w:eastAsia="zh-CN"/>
        </w:rPr>
        <w:t>）</w:t>
      </w:r>
      <w:r>
        <w:rPr>
          <w:rFonts w:hint="eastAsia" w:ascii="仿宋_GB2312" w:hAnsi="宋体" w:eastAsia="仿宋_GB2312"/>
          <w:color w:val="auto"/>
          <w:sz w:val="28"/>
          <w:szCs w:val="28"/>
          <w:highlight w:val="none"/>
          <w:lang w:val="en-US" w:eastAsia="zh-CN"/>
        </w:rPr>
        <w:t>；在共青团工作中有突出表现者，成绩可适当放宽（出具证明名额不超过该项总数的20%）。</w:t>
      </w:r>
    </w:p>
    <w:p>
      <w:pPr>
        <w:spacing w:line="500" w:lineRule="exact"/>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4、必须是现任共青团干部，原则上必须是二星级及以上团支部。（毕业班团支部可仅达到达标团支部）</w:t>
      </w:r>
    </w:p>
    <w:p>
      <w:pPr>
        <w:spacing w:line="500" w:lineRule="exact"/>
        <w:ind w:firstLine="562" w:firstLineChars="200"/>
        <w:rPr>
          <w:rFonts w:hint="eastAsia" w:ascii="仿宋_GB2312" w:hAnsi="宋体"/>
          <w:color w:val="auto"/>
          <w:sz w:val="28"/>
          <w:szCs w:val="28"/>
        </w:rPr>
      </w:pPr>
      <w:r>
        <w:rPr>
          <w:rFonts w:hint="eastAsia" w:ascii="仿宋_GB2312" w:eastAsia="仿宋_GB2312"/>
          <w:b/>
          <w:color w:val="auto"/>
          <w:sz w:val="28"/>
          <w:szCs w:val="28"/>
        </w:rPr>
        <w:t>四、优秀学生干部</w:t>
      </w:r>
    </w:p>
    <w:p>
      <w:pPr>
        <w:spacing w:line="500" w:lineRule="exact"/>
        <w:ind w:firstLine="548" w:firstLineChars="196"/>
        <w:rPr>
          <w:rFonts w:hint="eastAsia" w:ascii="仿宋_GB2312" w:hAnsi="宋体" w:eastAsia="仿宋_GB2312"/>
          <w:color w:val="auto"/>
          <w:sz w:val="28"/>
          <w:szCs w:val="28"/>
        </w:rPr>
      </w:pPr>
      <w:r>
        <w:rPr>
          <w:rFonts w:hint="eastAsia" w:ascii="宋体" w:hAnsi="宋体"/>
          <w:color w:val="auto"/>
          <w:sz w:val="28"/>
          <w:szCs w:val="28"/>
        </w:rPr>
        <w:t>1、</w:t>
      </w:r>
      <w:r>
        <w:rPr>
          <w:rFonts w:hint="eastAsia" w:ascii="仿宋_GB2312" w:hAnsi="宋体" w:eastAsia="仿宋_GB2312"/>
          <w:color w:val="auto"/>
          <w:sz w:val="28"/>
          <w:szCs w:val="28"/>
        </w:rPr>
        <w:t xml:space="preserve"> 参照三好学生条件</w:t>
      </w:r>
      <w:r>
        <w:rPr>
          <w:rFonts w:hint="eastAsia" w:ascii="仿宋_GB2312" w:hAnsi="宋体" w:eastAsia="仿宋_GB2312"/>
          <w:b/>
          <w:color w:val="auto"/>
          <w:sz w:val="28"/>
          <w:szCs w:val="28"/>
        </w:rPr>
        <w:t>“1、3”</w:t>
      </w:r>
      <w:r>
        <w:rPr>
          <w:rFonts w:hint="eastAsia" w:ascii="仿宋_GB2312" w:hAnsi="宋体" w:eastAsia="仿宋_GB2312"/>
          <w:color w:val="auto"/>
          <w:sz w:val="28"/>
          <w:szCs w:val="28"/>
        </w:rPr>
        <w:t>。</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color w:val="auto"/>
          <w:sz w:val="28"/>
          <w:szCs w:val="28"/>
        </w:rPr>
        <w:t>2、</w:t>
      </w:r>
      <w:r>
        <w:rPr>
          <w:rFonts w:hint="eastAsia" w:ascii="仿宋_GB2312" w:hAnsi="宋体" w:eastAsia="仿宋_GB2312"/>
          <w:color w:val="auto"/>
          <w:sz w:val="28"/>
          <w:szCs w:val="28"/>
        </w:rPr>
        <w:t>热爱本职工作，工作责任心强，热心为同学服务，在院系团委学生会、党支部以及班级、宿舍工作中表现突出。有较强的组织活动能力和协调工作能力。工作作风正派，任劳任怨，思想政治素质好。</w:t>
      </w:r>
    </w:p>
    <w:p>
      <w:pPr>
        <w:spacing w:line="500" w:lineRule="exact"/>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rPr>
        <w:t>3、</w:t>
      </w:r>
      <w:r>
        <w:rPr>
          <w:rFonts w:hint="eastAsia" w:ascii="仿宋_GB2312" w:hAnsi="宋体" w:eastAsia="仿宋_GB2312"/>
          <w:color w:val="auto"/>
          <w:sz w:val="28"/>
          <w:szCs w:val="28"/>
          <w:lang w:val="en-US" w:eastAsia="zh-CN"/>
        </w:rPr>
        <w:t>学生综合素质表现良好，</w:t>
      </w:r>
      <w:r>
        <w:rPr>
          <w:rFonts w:hint="eastAsia" w:ascii="仿宋_GB2312" w:hAnsi="宋体" w:eastAsia="仿宋_GB2312"/>
          <w:color w:val="auto"/>
          <w:sz w:val="28"/>
          <w:szCs w:val="28"/>
        </w:rPr>
        <w:t>201</w:t>
      </w:r>
      <w:r>
        <w:rPr>
          <w:rFonts w:hint="eastAsia" w:ascii="仿宋_GB2312" w:hAnsi="宋体" w:eastAsia="仿宋_GB2312"/>
          <w:color w:val="auto"/>
          <w:sz w:val="28"/>
          <w:szCs w:val="28"/>
          <w:lang w:val="en-US" w:eastAsia="zh-CN"/>
        </w:rPr>
        <w:t>8</w:t>
      </w:r>
      <w:r>
        <w:rPr>
          <w:rFonts w:hint="eastAsia" w:ascii="仿宋_GB2312" w:hAnsi="宋体" w:eastAsia="仿宋_GB2312"/>
          <w:color w:val="auto"/>
          <w:sz w:val="28"/>
          <w:szCs w:val="28"/>
        </w:rPr>
        <w:t>年度每学期综合测评</w:t>
      </w:r>
      <w:r>
        <w:rPr>
          <w:rFonts w:hint="eastAsia" w:ascii="仿宋_GB2312" w:hAnsi="宋体" w:eastAsia="仿宋_GB2312"/>
          <w:color w:val="auto"/>
          <w:sz w:val="28"/>
          <w:szCs w:val="28"/>
          <w:lang w:eastAsia="zh-CN"/>
        </w:rPr>
        <w:t>排名均在</w:t>
      </w:r>
      <w:r>
        <w:rPr>
          <w:rFonts w:hint="eastAsia" w:ascii="仿宋_GB2312" w:hAnsi="宋体" w:eastAsia="仿宋_GB2312"/>
          <w:color w:val="auto"/>
          <w:sz w:val="28"/>
          <w:szCs w:val="28"/>
        </w:rPr>
        <w:t>专业前</w:t>
      </w:r>
      <w:r>
        <w:rPr>
          <w:rFonts w:hint="eastAsia" w:ascii="仿宋_GB2312" w:hAnsi="宋体" w:eastAsia="仿宋_GB2312"/>
          <w:color w:val="auto"/>
          <w:sz w:val="28"/>
          <w:szCs w:val="28"/>
          <w:lang w:val="en-US" w:eastAsia="zh-CN"/>
        </w:rPr>
        <w:t>50%，</w:t>
      </w:r>
      <w:r>
        <w:rPr>
          <w:rFonts w:hint="eastAsia" w:ascii="仿宋_GB2312" w:hAnsi="宋体" w:eastAsia="仿宋_GB2312"/>
          <w:color w:val="auto"/>
          <w:sz w:val="28"/>
          <w:szCs w:val="28"/>
          <w:highlight w:val="yellow"/>
        </w:rPr>
        <w:t>无</w:t>
      </w:r>
      <w:r>
        <w:rPr>
          <w:rFonts w:hint="eastAsia" w:ascii="仿宋_GB2312" w:hAnsi="宋体" w:eastAsia="仿宋_GB2312"/>
          <w:color w:val="auto"/>
          <w:sz w:val="28"/>
          <w:szCs w:val="28"/>
          <w:highlight w:val="yellow"/>
          <w:lang w:eastAsia="zh-CN"/>
        </w:rPr>
        <w:t>重修科目（</w:t>
      </w:r>
      <w:r>
        <w:rPr>
          <w:rFonts w:hint="eastAsia" w:ascii="仿宋_GB2312" w:hAnsi="宋体" w:eastAsia="仿宋_GB2312"/>
          <w:color w:val="auto"/>
          <w:sz w:val="28"/>
          <w:szCs w:val="28"/>
          <w:highlight w:val="yellow"/>
          <w:lang w:val="en-US" w:eastAsia="zh-CN"/>
        </w:rPr>
        <w:t>且在2018年度院选课不能挂科</w:t>
      </w:r>
      <w:r>
        <w:rPr>
          <w:rFonts w:hint="eastAsia" w:ascii="仿宋_GB2312" w:hAnsi="宋体" w:eastAsia="仿宋_GB2312"/>
          <w:color w:val="auto"/>
          <w:sz w:val="28"/>
          <w:szCs w:val="28"/>
          <w:highlight w:val="yellow"/>
          <w:lang w:eastAsia="zh-CN"/>
        </w:rPr>
        <w:t>）</w:t>
      </w:r>
      <w:r>
        <w:rPr>
          <w:rFonts w:hint="eastAsia" w:ascii="仿宋_GB2312" w:hAnsi="宋体" w:eastAsia="仿宋_GB2312"/>
          <w:color w:val="auto"/>
          <w:sz w:val="28"/>
          <w:szCs w:val="28"/>
          <w:lang w:val="en-US" w:eastAsia="zh-CN"/>
        </w:rPr>
        <w:t>；在团学工作中有突出表现者，成绩可适当放宽（出具证明名额不超过该项总数的20%）。</w:t>
      </w:r>
    </w:p>
    <w:p>
      <w:pPr>
        <w:spacing w:line="50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4、必须是现任学生干部</w:t>
      </w:r>
      <w:r>
        <w:rPr>
          <w:rFonts w:hint="eastAsia" w:ascii="仿宋_GB2312" w:hAnsi="宋体" w:eastAsia="仿宋_GB2312"/>
          <w:color w:val="auto"/>
          <w:sz w:val="28"/>
          <w:szCs w:val="28"/>
          <w:lang w:eastAsia="zh-CN"/>
        </w:rPr>
        <w:t>。</w:t>
      </w:r>
    </w:p>
    <w:p>
      <w:pPr>
        <w:spacing w:line="500" w:lineRule="exact"/>
        <w:ind w:firstLine="689" w:firstLineChars="245"/>
        <w:outlineLvl w:val="0"/>
        <w:rPr>
          <w:rFonts w:hint="eastAsia" w:ascii="仿宋_GB2312" w:eastAsia="仿宋_GB2312"/>
          <w:b/>
          <w:color w:val="auto"/>
          <w:sz w:val="28"/>
          <w:szCs w:val="28"/>
        </w:rPr>
      </w:pPr>
      <w:r>
        <w:rPr>
          <w:rFonts w:hint="eastAsia" w:ascii="仿宋_GB2312" w:eastAsia="仿宋_GB2312"/>
          <w:b/>
          <w:color w:val="auto"/>
          <w:sz w:val="28"/>
          <w:szCs w:val="28"/>
        </w:rPr>
        <w:t>五、院</w:t>
      </w:r>
      <w:r>
        <w:rPr>
          <w:rFonts w:hint="eastAsia" w:ascii="仿宋_GB2312" w:eastAsia="仿宋_GB2312"/>
          <w:b/>
          <w:color w:val="auto"/>
          <w:sz w:val="28"/>
          <w:szCs w:val="28"/>
          <w:lang w:eastAsia="zh-CN"/>
        </w:rPr>
        <w:t>五</w:t>
      </w:r>
      <w:r>
        <w:rPr>
          <w:rFonts w:hint="eastAsia" w:ascii="仿宋_GB2312" w:eastAsia="仿宋_GB2312"/>
          <w:b/>
          <w:color w:val="auto"/>
          <w:sz w:val="28"/>
          <w:szCs w:val="28"/>
        </w:rPr>
        <w:t>佳大学生</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highlight w:val="none"/>
        </w:rPr>
        <w:t>参照“三好学生条件”，入学以来没有重修科目，曾获校级或以上表彰，</w:t>
      </w:r>
      <w:r>
        <w:rPr>
          <w:rFonts w:hint="eastAsia" w:ascii="仿宋_GB2312" w:hAnsi="宋体" w:eastAsia="仿宋_GB2312"/>
          <w:color w:val="auto"/>
          <w:sz w:val="28"/>
          <w:szCs w:val="28"/>
        </w:rPr>
        <w:t>是我院学生学习楷模。对具备下列条件的候选人，条件可予以放宽：</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1、在学生工作中表现突出者，获省级或省级以上荣誉称号学生；</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2、积极参加科技创新、学术科技、艺术健身等校园文化活动，在“挑战杯”系列大学生科技学术竞赛等大学生科技创新发明竞赛活动中取得优异成绩者，或在国内外各类重大比赛中取得突出成绩者；</w:t>
      </w:r>
    </w:p>
    <w:p>
      <w:pPr>
        <w:spacing w:line="500" w:lineRule="exact"/>
        <w:rPr>
          <w:rFonts w:hint="eastAsia" w:ascii="仿宋_GB2312" w:hAnsi="宋体" w:eastAsia="仿宋_GB2312"/>
          <w:color w:val="auto"/>
          <w:sz w:val="28"/>
          <w:szCs w:val="28"/>
        </w:rPr>
      </w:pPr>
      <w:r>
        <w:rPr>
          <w:rFonts w:hint="eastAsia" w:ascii="仿宋_GB2312" w:hAnsi="宋体" w:eastAsia="仿宋_GB2312"/>
          <w:color w:val="auto"/>
          <w:sz w:val="28"/>
          <w:szCs w:val="28"/>
        </w:rPr>
        <w:t xml:space="preserve">    3、在逆境中顽强拼搏、自立自强且品学兼优者；</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4、个人事迹突出，在师生中有较高的影响力，在践行社会主义核心价值观活动中做出突出贡献者。</w:t>
      </w:r>
    </w:p>
    <w:p>
      <w:pPr>
        <w:spacing w:line="500" w:lineRule="exact"/>
        <w:ind w:firstLine="689" w:firstLineChars="245"/>
        <w:outlineLvl w:val="0"/>
        <w:rPr>
          <w:rFonts w:hint="eastAsia" w:ascii="仿宋_GB2312" w:eastAsia="仿宋_GB2312"/>
          <w:b/>
          <w:color w:val="auto"/>
          <w:sz w:val="28"/>
          <w:szCs w:val="28"/>
          <w:lang w:eastAsia="zh-CN"/>
        </w:rPr>
      </w:pPr>
      <w:r>
        <w:rPr>
          <w:rFonts w:hint="eastAsia" w:ascii="仿宋_GB2312" w:eastAsia="仿宋_GB2312"/>
          <w:b/>
          <w:color w:val="auto"/>
          <w:sz w:val="28"/>
          <w:szCs w:val="28"/>
          <w:lang w:eastAsia="zh-CN"/>
        </w:rPr>
        <w:t>六、院五佳共青团干部</w:t>
      </w:r>
    </w:p>
    <w:p>
      <w:pPr>
        <w:spacing w:line="50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1、</w:t>
      </w:r>
      <w:r>
        <w:rPr>
          <w:rFonts w:hint="eastAsia" w:ascii="仿宋_GB2312" w:hAnsi="宋体" w:eastAsia="仿宋_GB2312"/>
          <w:color w:val="auto"/>
          <w:sz w:val="28"/>
          <w:szCs w:val="28"/>
          <w:highlight w:val="none"/>
        </w:rPr>
        <w:t>参照“优秀团干条件”。</w:t>
      </w:r>
    </w:p>
    <w:p>
      <w:pPr>
        <w:spacing w:line="50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2、</w:t>
      </w:r>
      <w:r>
        <w:rPr>
          <w:rFonts w:hint="eastAsia" w:ascii="仿宋_GB2312" w:hAnsi="宋体" w:eastAsia="仿宋_GB2312"/>
          <w:color w:val="auto"/>
          <w:sz w:val="28"/>
          <w:szCs w:val="28"/>
          <w:highlight w:val="none"/>
        </w:rPr>
        <w:t>入学以来无重修科目，曾获校级（含）以上表彰。</w:t>
      </w:r>
    </w:p>
    <w:p>
      <w:pPr>
        <w:spacing w:line="50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3、</w:t>
      </w:r>
      <w:r>
        <w:rPr>
          <w:rFonts w:hint="eastAsia" w:ascii="仿宋_GB2312" w:hAnsi="宋体" w:eastAsia="仿宋_GB2312"/>
          <w:color w:val="auto"/>
          <w:sz w:val="28"/>
          <w:szCs w:val="28"/>
          <w:highlight w:val="none"/>
        </w:rPr>
        <w:t>担任</w:t>
      </w:r>
      <w:r>
        <w:rPr>
          <w:rFonts w:hint="eastAsia" w:ascii="仿宋_GB2312" w:hAnsi="宋体" w:eastAsia="仿宋_GB2312"/>
          <w:color w:val="auto"/>
          <w:sz w:val="28"/>
          <w:szCs w:val="28"/>
          <w:highlight w:val="none"/>
          <w:lang w:eastAsia="zh-CN"/>
        </w:rPr>
        <w:t>院</w:t>
      </w:r>
      <w:r>
        <w:rPr>
          <w:rFonts w:hint="eastAsia" w:ascii="仿宋_GB2312" w:hAnsi="宋体" w:eastAsia="仿宋_GB2312"/>
          <w:color w:val="auto"/>
          <w:sz w:val="28"/>
          <w:szCs w:val="28"/>
          <w:highlight w:val="none"/>
        </w:rPr>
        <w:t>级学生组织主要团干部、</w:t>
      </w:r>
      <w:r>
        <w:rPr>
          <w:rFonts w:hint="eastAsia" w:ascii="仿宋_GB2312" w:hAnsi="宋体" w:eastAsia="仿宋_GB2312"/>
          <w:color w:val="auto"/>
          <w:sz w:val="28"/>
          <w:szCs w:val="28"/>
          <w:highlight w:val="none"/>
          <w:lang w:eastAsia="zh-CN"/>
        </w:rPr>
        <w:t>系</w:t>
      </w:r>
      <w:r>
        <w:rPr>
          <w:rFonts w:hint="eastAsia" w:ascii="仿宋_GB2312" w:hAnsi="宋体" w:eastAsia="仿宋_GB2312"/>
          <w:color w:val="auto"/>
          <w:sz w:val="28"/>
          <w:szCs w:val="28"/>
          <w:highlight w:val="none"/>
        </w:rPr>
        <w:t>团委副书记（学生）或团支书（正职），任期满半年；政治觉悟高，工作表现突出。</w:t>
      </w:r>
    </w:p>
    <w:p>
      <w:pPr>
        <w:spacing w:line="50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4、</w:t>
      </w:r>
      <w:r>
        <w:rPr>
          <w:rFonts w:hint="eastAsia" w:ascii="仿宋_GB2312" w:hAnsi="宋体" w:eastAsia="仿宋_GB2312"/>
          <w:color w:val="auto"/>
          <w:sz w:val="28"/>
          <w:szCs w:val="28"/>
          <w:highlight w:val="none"/>
          <w:lang w:eastAsia="zh-CN"/>
        </w:rPr>
        <w:t>放宽</w:t>
      </w:r>
      <w:r>
        <w:rPr>
          <w:rFonts w:hint="eastAsia" w:ascii="仿宋_GB2312" w:hAnsi="宋体" w:eastAsia="仿宋_GB2312"/>
          <w:color w:val="auto"/>
          <w:sz w:val="28"/>
          <w:szCs w:val="28"/>
          <w:highlight w:val="none"/>
        </w:rPr>
        <w:t>条件参照“</w:t>
      </w:r>
      <w:r>
        <w:rPr>
          <w:rFonts w:hint="eastAsia" w:ascii="仿宋_GB2312" w:hAnsi="宋体" w:eastAsia="仿宋_GB2312"/>
          <w:color w:val="auto"/>
          <w:sz w:val="28"/>
          <w:szCs w:val="28"/>
          <w:highlight w:val="none"/>
          <w:lang w:eastAsia="zh-CN"/>
        </w:rPr>
        <w:t>五</w:t>
      </w:r>
      <w:r>
        <w:rPr>
          <w:rFonts w:hint="eastAsia" w:ascii="仿宋_GB2312" w:hAnsi="宋体" w:eastAsia="仿宋_GB2312"/>
          <w:color w:val="auto"/>
          <w:sz w:val="28"/>
          <w:szCs w:val="28"/>
          <w:highlight w:val="none"/>
        </w:rPr>
        <w:t>佳大学生”评选条件。</w:t>
      </w:r>
    </w:p>
    <w:p>
      <w:pPr>
        <w:spacing w:line="50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highlight w:val="none"/>
          <w:lang w:val="en-US" w:eastAsia="zh-CN"/>
        </w:rPr>
        <w:t>5、</w:t>
      </w:r>
      <w:r>
        <w:rPr>
          <w:rFonts w:hint="eastAsia" w:ascii="仿宋_GB2312" w:hAnsi="宋体" w:eastAsia="仿宋_GB2312"/>
          <w:color w:val="auto"/>
          <w:sz w:val="28"/>
          <w:szCs w:val="28"/>
          <w:highlight w:val="none"/>
        </w:rPr>
        <w:t>个人事迹突出，在师生中有较高的影响力。</w:t>
      </w:r>
    </w:p>
    <w:p>
      <w:pPr>
        <w:spacing w:line="500" w:lineRule="exact"/>
        <w:ind w:firstLine="703" w:firstLineChars="250"/>
        <w:rPr>
          <w:rFonts w:hint="eastAsia" w:ascii="仿宋_GB2312" w:eastAsia="仿宋_GB2312"/>
          <w:b/>
          <w:color w:val="auto"/>
          <w:sz w:val="28"/>
          <w:szCs w:val="28"/>
        </w:rPr>
      </w:pPr>
      <w:r>
        <w:rPr>
          <w:rFonts w:hint="eastAsia" w:ascii="仿宋_GB2312" w:eastAsia="仿宋_GB2312"/>
          <w:b/>
          <w:color w:val="auto"/>
          <w:sz w:val="28"/>
          <w:szCs w:val="28"/>
          <w:lang w:eastAsia="zh-CN"/>
        </w:rPr>
        <w:t>七</w:t>
      </w:r>
      <w:r>
        <w:rPr>
          <w:rFonts w:hint="eastAsia" w:ascii="仿宋_GB2312" w:eastAsia="仿宋_GB2312"/>
          <w:b/>
          <w:color w:val="auto"/>
          <w:sz w:val="28"/>
          <w:szCs w:val="28"/>
        </w:rPr>
        <w:t>、</w:t>
      </w:r>
      <w:r>
        <w:rPr>
          <w:rFonts w:hint="eastAsia" w:ascii="仿宋_GB2312" w:hAnsi="宋体" w:eastAsia="仿宋_GB2312" w:cs="宋体"/>
          <w:b/>
          <w:color w:val="auto"/>
          <w:kern w:val="0"/>
          <w:sz w:val="28"/>
          <w:szCs w:val="28"/>
        </w:rPr>
        <w:t>杰出团队</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1、在国内外各类重大科技创新、学术科技、艺术健身等比赛中成绩突出，影响较强的学生团队。</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w:t>
      </w:r>
      <w:r>
        <w:rPr>
          <w:rFonts w:hint="eastAsia" w:eastAsia="仿宋_GB2312"/>
          <w:color w:val="auto"/>
          <w:sz w:val="28"/>
          <w:szCs w:val="28"/>
        </w:rPr>
        <w:t>积极服务社</w:t>
      </w:r>
      <w:r>
        <w:rPr>
          <w:rFonts w:hint="eastAsia" w:ascii="仿宋_GB2312" w:hAnsi="宋体" w:eastAsia="仿宋_GB2312"/>
          <w:color w:val="auto"/>
          <w:sz w:val="28"/>
          <w:szCs w:val="28"/>
        </w:rPr>
        <w:t>会，具有广泛社会影响，能够成为</w:t>
      </w:r>
      <w:r>
        <w:rPr>
          <w:rFonts w:eastAsia="仿宋_GB2312"/>
          <w:color w:val="auto"/>
          <w:sz w:val="28"/>
          <w:szCs w:val="28"/>
        </w:rPr>
        <w:t>广大青年精神文明榜样的</w:t>
      </w:r>
      <w:r>
        <w:rPr>
          <w:rFonts w:hint="eastAsia" w:eastAsia="仿宋_GB2312"/>
          <w:color w:val="auto"/>
          <w:sz w:val="28"/>
          <w:szCs w:val="28"/>
        </w:rPr>
        <w:t>学生团队。</w:t>
      </w:r>
    </w:p>
    <w:p>
      <w:pPr>
        <w:spacing w:line="500" w:lineRule="exact"/>
        <w:ind w:firstLine="703" w:firstLineChars="250"/>
        <w:rPr>
          <w:rFonts w:hint="eastAsia" w:ascii="仿宋_GB2312" w:eastAsia="仿宋_GB2312"/>
          <w:b/>
          <w:color w:val="auto"/>
          <w:sz w:val="28"/>
          <w:szCs w:val="28"/>
        </w:rPr>
      </w:pPr>
      <w:r>
        <w:rPr>
          <w:rFonts w:hint="eastAsia" w:ascii="仿宋_GB2312" w:eastAsia="仿宋_GB2312"/>
          <w:b/>
          <w:color w:val="auto"/>
          <w:sz w:val="28"/>
          <w:szCs w:val="28"/>
          <w:lang w:eastAsia="zh-CN"/>
        </w:rPr>
        <w:t>八</w:t>
      </w:r>
      <w:r>
        <w:rPr>
          <w:rFonts w:hint="eastAsia" w:ascii="仿宋_GB2312" w:eastAsia="仿宋_GB2312"/>
          <w:b/>
          <w:color w:val="auto"/>
          <w:sz w:val="28"/>
          <w:szCs w:val="28"/>
        </w:rPr>
        <w:t>、先进个人条件（教师）</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主要参评对象是我院从事学生教育管理工作的学生辅导员、各社团指导老师等。</w:t>
      </w:r>
    </w:p>
    <w:p>
      <w:pPr>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条件要求：热爱党、热爱祖国、热爱社会主义，忠诚党的教育事业，敬业爱岗，努力学习，勇于创新。特别是积极参与学生科技创新实践活动，积极指导学生社团发展、社团运作，并取得良好成效；积极推进学风建设，在团员学生的教育管理过程中表现突出，竭诚服务团员学生成长成才，成绩优异的老师。</w:t>
      </w:r>
    </w:p>
    <w:p>
      <w:pPr>
        <w:spacing w:line="500" w:lineRule="exact"/>
        <w:ind w:firstLine="560" w:firstLineChars="200"/>
        <w:rPr>
          <w:rFonts w:hint="eastAsia" w:ascii="仿宋_GB2312" w:hAnsi="宋体" w:eastAsia="仿宋_GB2312"/>
          <w:color w:val="auto"/>
          <w:sz w:val="28"/>
          <w:szCs w:val="28"/>
          <w:lang w:eastAsia="zh-CN"/>
        </w:rPr>
      </w:pPr>
    </w:p>
    <w:p>
      <w:pPr>
        <w:spacing w:line="500" w:lineRule="exact"/>
        <w:ind w:firstLine="560" w:firstLineChars="200"/>
        <w:rPr>
          <w:rFonts w:hint="eastAsia" w:ascii="仿宋_GB2312" w:hAnsi="宋体" w:eastAsia="仿宋_GB2312"/>
          <w:color w:val="auto"/>
          <w:sz w:val="28"/>
          <w:szCs w:val="28"/>
          <w:lang w:eastAsia="zh-CN"/>
        </w:rPr>
      </w:pPr>
    </w:p>
    <w:p>
      <w:pPr>
        <w:spacing w:line="500" w:lineRule="exact"/>
        <w:ind w:firstLine="560" w:firstLineChars="200"/>
        <w:rPr>
          <w:rFonts w:hint="eastAsia" w:ascii="仿宋_GB2312" w:hAnsi="宋体" w:eastAsia="仿宋_GB2312"/>
          <w:color w:val="auto"/>
          <w:sz w:val="28"/>
          <w:szCs w:val="28"/>
          <w:lang w:eastAsia="zh-CN"/>
        </w:rPr>
      </w:pPr>
    </w:p>
    <w:p>
      <w:pPr>
        <w:spacing w:line="500" w:lineRule="exact"/>
        <w:ind w:firstLine="560" w:firstLineChars="200"/>
        <w:rPr>
          <w:rFonts w:hint="eastAsia" w:ascii="仿宋_GB2312" w:hAnsi="宋体" w:eastAsia="仿宋_GB2312"/>
          <w:color w:val="auto"/>
          <w:sz w:val="28"/>
          <w:szCs w:val="28"/>
          <w:lang w:eastAsia="zh-CN"/>
        </w:rPr>
      </w:pPr>
    </w:p>
    <w:p>
      <w:pPr>
        <w:spacing w:line="500" w:lineRule="exact"/>
        <w:ind w:firstLine="560" w:firstLineChars="200"/>
        <w:rPr>
          <w:rFonts w:hint="eastAsia" w:ascii="仿宋_GB2312" w:hAnsi="宋体" w:eastAsia="仿宋_GB2312"/>
          <w:color w:val="auto"/>
          <w:sz w:val="28"/>
          <w:szCs w:val="28"/>
          <w:lang w:eastAsia="zh-CN"/>
        </w:rPr>
      </w:pPr>
    </w:p>
    <w:p>
      <w:pPr>
        <w:spacing w:line="500" w:lineRule="exact"/>
        <w:ind w:firstLine="560" w:firstLineChars="200"/>
        <w:rPr>
          <w:rFonts w:hint="eastAsia" w:ascii="仿宋_GB2312" w:hAnsi="宋体" w:eastAsia="仿宋_GB2312"/>
          <w:color w:val="auto"/>
          <w:sz w:val="28"/>
          <w:szCs w:val="28"/>
          <w:lang w:eastAsia="zh-CN"/>
        </w:rPr>
      </w:pPr>
    </w:p>
    <w:p>
      <w:pPr>
        <w:spacing w:line="500" w:lineRule="exact"/>
        <w:ind w:firstLine="560" w:firstLineChars="200"/>
        <w:rPr>
          <w:rFonts w:hint="eastAsia" w:ascii="仿宋_GB2312" w:hAnsi="宋体" w:eastAsia="仿宋_GB2312"/>
          <w:color w:val="auto"/>
          <w:sz w:val="28"/>
          <w:szCs w:val="28"/>
          <w:lang w:eastAsia="zh-CN"/>
        </w:rPr>
      </w:pPr>
    </w:p>
    <w:p>
      <w:pPr>
        <w:spacing w:line="500" w:lineRule="exact"/>
        <w:ind w:firstLine="560" w:firstLineChars="200"/>
        <w:rPr>
          <w:rFonts w:hint="eastAsia" w:ascii="仿宋_GB2312" w:hAnsi="宋体" w:eastAsia="仿宋_GB2312"/>
          <w:color w:val="auto"/>
          <w:sz w:val="28"/>
          <w:szCs w:val="28"/>
          <w:lang w:eastAsia="zh-CN"/>
        </w:rPr>
      </w:pPr>
    </w:p>
    <w:p>
      <w:pPr>
        <w:spacing w:line="500" w:lineRule="exact"/>
        <w:ind w:firstLine="560" w:firstLineChars="200"/>
        <w:rPr>
          <w:rFonts w:hint="eastAsia" w:ascii="仿宋_GB2312" w:hAnsi="宋体" w:eastAsia="仿宋_GB2312"/>
          <w:color w:val="auto"/>
          <w:sz w:val="28"/>
          <w:szCs w:val="28"/>
          <w:lang w:eastAsia="zh-CN"/>
        </w:rPr>
      </w:pPr>
    </w:p>
    <w:p>
      <w:pPr>
        <w:spacing w:line="500" w:lineRule="exact"/>
        <w:ind w:firstLine="560" w:firstLineChars="200"/>
        <w:rPr>
          <w:rFonts w:hint="eastAsia" w:ascii="仿宋_GB2312" w:hAnsi="宋体" w:eastAsia="仿宋_GB2312"/>
          <w:color w:val="auto"/>
          <w:sz w:val="28"/>
          <w:szCs w:val="28"/>
          <w:lang w:eastAsia="zh-CN"/>
        </w:rPr>
      </w:pPr>
    </w:p>
    <w:p>
      <w:pPr>
        <w:spacing w:line="500" w:lineRule="exact"/>
        <w:ind w:firstLine="560" w:firstLineChars="200"/>
        <w:rPr>
          <w:rFonts w:hint="eastAsia" w:ascii="仿宋_GB2312" w:hAnsi="宋体" w:eastAsia="仿宋_GB2312"/>
          <w:color w:val="auto"/>
          <w:sz w:val="28"/>
          <w:szCs w:val="28"/>
          <w:lang w:eastAsia="zh-CN"/>
        </w:rPr>
      </w:pPr>
    </w:p>
    <w:p>
      <w:pPr>
        <w:spacing w:line="500" w:lineRule="exact"/>
        <w:ind w:firstLine="560" w:firstLineChars="200"/>
        <w:rPr>
          <w:rFonts w:hint="eastAsia" w:ascii="仿宋_GB2312" w:hAnsi="宋体" w:eastAsia="仿宋_GB2312"/>
          <w:color w:val="auto"/>
          <w:sz w:val="28"/>
          <w:szCs w:val="28"/>
          <w:lang w:eastAsia="zh-CN"/>
        </w:rPr>
      </w:pPr>
    </w:p>
    <w:p>
      <w:pPr>
        <w:spacing w:line="500" w:lineRule="exact"/>
        <w:ind w:firstLine="560" w:firstLineChars="200"/>
        <w:rPr>
          <w:rFonts w:hint="eastAsia" w:ascii="仿宋_GB2312" w:hAnsi="宋体" w:eastAsia="仿宋_GB2312"/>
          <w:color w:val="auto"/>
          <w:sz w:val="28"/>
          <w:szCs w:val="28"/>
          <w:lang w:eastAsia="zh-CN"/>
        </w:rPr>
      </w:pPr>
    </w:p>
    <w:p>
      <w:pPr>
        <w:spacing w:line="500" w:lineRule="exact"/>
        <w:ind w:firstLine="560" w:firstLineChars="200"/>
        <w:rPr>
          <w:rFonts w:hint="eastAsia" w:ascii="仿宋_GB2312" w:hAnsi="宋体" w:eastAsia="仿宋_GB2312"/>
          <w:color w:val="auto"/>
          <w:sz w:val="28"/>
          <w:szCs w:val="28"/>
          <w:lang w:eastAsia="zh-CN"/>
        </w:rPr>
      </w:pPr>
    </w:p>
    <w:p>
      <w:pPr>
        <w:spacing w:line="500" w:lineRule="exact"/>
        <w:ind w:firstLine="560" w:firstLineChars="200"/>
        <w:rPr>
          <w:rFonts w:hint="eastAsia" w:ascii="仿宋_GB2312" w:hAnsi="宋体" w:eastAsia="仿宋_GB2312"/>
          <w:color w:val="auto"/>
          <w:sz w:val="28"/>
          <w:szCs w:val="28"/>
          <w:lang w:eastAsia="zh-CN"/>
        </w:rPr>
      </w:pPr>
    </w:p>
    <w:p>
      <w:pPr>
        <w:spacing w:line="500" w:lineRule="exact"/>
        <w:ind w:firstLine="560" w:firstLineChars="200"/>
        <w:rPr>
          <w:rFonts w:hint="eastAsia" w:ascii="仿宋_GB2312" w:hAnsi="宋体" w:eastAsia="仿宋_GB2312"/>
          <w:color w:val="auto"/>
          <w:sz w:val="28"/>
          <w:szCs w:val="28"/>
          <w:lang w:eastAsia="zh-CN"/>
        </w:rPr>
      </w:pPr>
    </w:p>
    <w:p>
      <w:pPr>
        <w:spacing w:line="500" w:lineRule="exact"/>
        <w:ind w:firstLine="560" w:firstLineChars="200"/>
        <w:rPr>
          <w:rFonts w:hint="eastAsia" w:ascii="仿宋_GB2312" w:hAnsi="宋体" w:eastAsia="仿宋_GB2312"/>
          <w:color w:val="auto"/>
          <w:sz w:val="28"/>
          <w:szCs w:val="28"/>
          <w:lang w:eastAsia="zh-CN"/>
        </w:rPr>
      </w:pPr>
    </w:p>
    <w:p>
      <w:pPr>
        <w:spacing w:line="500" w:lineRule="exact"/>
        <w:ind w:firstLine="560" w:firstLineChars="200"/>
        <w:rPr>
          <w:rFonts w:hint="eastAsia" w:ascii="仿宋_GB2312" w:hAnsi="宋体" w:eastAsia="仿宋_GB2312"/>
          <w:color w:val="auto"/>
          <w:sz w:val="28"/>
          <w:szCs w:val="28"/>
          <w:lang w:eastAsia="zh-CN"/>
        </w:rPr>
      </w:pPr>
    </w:p>
    <w:p>
      <w:pPr>
        <w:spacing w:line="500" w:lineRule="exact"/>
        <w:ind w:firstLine="560" w:firstLineChars="200"/>
        <w:rPr>
          <w:rFonts w:hint="eastAsia" w:ascii="仿宋_GB2312" w:hAnsi="宋体" w:eastAsia="仿宋_GB2312"/>
          <w:color w:val="auto"/>
          <w:sz w:val="28"/>
          <w:szCs w:val="28"/>
          <w:lang w:eastAsia="zh-CN"/>
        </w:rPr>
      </w:pPr>
    </w:p>
    <w:p>
      <w:pPr>
        <w:spacing w:line="500" w:lineRule="exact"/>
        <w:ind w:firstLine="560" w:firstLineChars="200"/>
        <w:rPr>
          <w:rFonts w:hint="eastAsia" w:ascii="仿宋_GB2312" w:hAnsi="宋体" w:eastAsia="仿宋_GB2312"/>
          <w:color w:val="auto"/>
          <w:sz w:val="28"/>
          <w:szCs w:val="28"/>
          <w:lang w:eastAsia="zh-CN"/>
        </w:rPr>
      </w:pPr>
    </w:p>
    <w:p>
      <w:pPr>
        <w:spacing w:line="500" w:lineRule="exact"/>
        <w:ind w:firstLine="560" w:firstLineChars="200"/>
        <w:rPr>
          <w:rFonts w:hint="eastAsia" w:ascii="仿宋_GB2312" w:hAnsi="宋体" w:eastAsia="仿宋_GB2312"/>
          <w:color w:val="auto"/>
          <w:sz w:val="28"/>
          <w:szCs w:val="28"/>
          <w:lang w:eastAsia="zh-CN"/>
        </w:rPr>
      </w:pPr>
    </w:p>
    <w:bookmarkEnd w:id="0"/>
    <w:bookmarkEnd w:id="1"/>
    <w:p>
      <w:pPr>
        <w:rPr>
          <w:rFonts w:ascii="仿宋_GB2312" w:eastAsia="仿宋_GB2312"/>
          <w:sz w:val="28"/>
          <w:szCs w:val="28"/>
        </w:rPr>
      </w:pPr>
      <w:r>
        <w:rPr>
          <w:rFonts w:hint="eastAsia" w:ascii="仿宋_GB2312" w:eastAsia="仿宋_GB2312"/>
          <w:sz w:val="28"/>
          <w:szCs w:val="28"/>
        </w:rPr>
        <w:t>附件</w:t>
      </w:r>
      <w:r>
        <w:rPr>
          <w:rFonts w:ascii="仿宋_GB2312" w:eastAsia="仿宋_GB2312"/>
          <w:sz w:val="28"/>
          <w:szCs w:val="28"/>
        </w:rPr>
        <w:t>2</w:t>
      </w:r>
      <w:r>
        <w:rPr>
          <w:rFonts w:hint="eastAsia" w:ascii="仿宋_GB2312" w:eastAsia="仿宋_GB2312"/>
          <w:sz w:val="28"/>
          <w:szCs w:val="28"/>
        </w:rPr>
        <w:t>：</w:t>
      </w:r>
    </w:p>
    <w:p>
      <w:pPr>
        <w:ind w:left="912" w:leftChars="33" w:hanging="843" w:hangingChars="300"/>
        <w:jc w:val="center"/>
        <w:rPr>
          <w:rFonts w:ascii="仿宋_GB2312" w:eastAsia="仿宋_GB2312"/>
          <w:b/>
          <w:sz w:val="28"/>
          <w:szCs w:val="28"/>
        </w:rPr>
      </w:pPr>
      <w:r>
        <w:rPr>
          <w:rFonts w:hint="eastAsia" w:ascii="仿宋_GB2312" w:eastAsia="仿宋_GB2312"/>
          <w:b/>
          <w:sz w:val="28"/>
          <w:szCs w:val="28"/>
        </w:rPr>
        <w:t>各系院级先进集体、先进个人（学生）推荐名额分配表</w:t>
      </w:r>
    </w:p>
    <w:tbl>
      <w:tblPr>
        <w:tblStyle w:val="3"/>
        <w:tblpPr w:leftFromText="180" w:rightFromText="180" w:vertAnchor="text" w:horzAnchor="page" w:tblpX="1447" w:tblpY="300"/>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1515"/>
        <w:gridCol w:w="1501"/>
        <w:gridCol w:w="1775"/>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2371" w:type="dxa"/>
            <w:vAlign w:val="center"/>
          </w:tcPr>
          <w:p>
            <w:pPr>
              <w:keepNext w:val="0"/>
              <w:keepLines w:val="0"/>
              <w:widowControl/>
              <w:suppressLineNumbers w:val="0"/>
              <w:jc w:val="center"/>
              <w:textAlignment w:val="center"/>
              <w:rPr>
                <w:rFonts w:ascii="宋体"/>
              </w:rPr>
            </w:pPr>
            <w:r>
              <w:rPr>
                <w:rFonts w:hint="eastAsia" w:ascii="宋体" w:hAnsi="宋体" w:eastAsia="宋体" w:cs="宋体"/>
                <w:i w:val="0"/>
                <w:color w:val="000000"/>
                <w:kern w:val="0"/>
                <w:sz w:val="21"/>
                <w:szCs w:val="21"/>
                <w:u w:val="none"/>
                <w:lang w:val="en-US" w:eastAsia="zh-CN" w:bidi="ar"/>
              </w:rPr>
              <w:t>系别</w:t>
            </w:r>
          </w:p>
        </w:tc>
        <w:tc>
          <w:tcPr>
            <w:tcW w:w="1515" w:type="dxa"/>
            <w:vAlign w:val="center"/>
          </w:tcPr>
          <w:p>
            <w:pPr>
              <w:keepNext w:val="0"/>
              <w:keepLines w:val="0"/>
              <w:widowControl/>
              <w:suppressLineNumbers w:val="0"/>
              <w:jc w:val="center"/>
              <w:textAlignment w:val="center"/>
              <w:rPr>
                <w:rFonts w:ascii="宋体"/>
              </w:rPr>
            </w:pPr>
            <w:r>
              <w:rPr>
                <w:rFonts w:hint="eastAsia" w:ascii="宋体" w:hAnsi="宋体" w:eastAsia="宋体" w:cs="宋体"/>
                <w:i w:val="0"/>
                <w:color w:val="000000"/>
                <w:kern w:val="0"/>
                <w:sz w:val="21"/>
                <w:szCs w:val="21"/>
                <w:u w:val="none"/>
                <w:lang w:val="en-US" w:eastAsia="zh-CN" w:bidi="ar"/>
              </w:rPr>
              <w:t>学生总人数</w:t>
            </w:r>
          </w:p>
        </w:tc>
        <w:tc>
          <w:tcPr>
            <w:tcW w:w="1501" w:type="dxa"/>
            <w:vAlign w:val="center"/>
          </w:tcPr>
          <w:p>
            <w:pPr>
              <w:keepNext w:val="0"/>
              <w:keepLines w:val="0"/>
              <w:widowControl/>
              <w:suppressLineNumbers w:val="0"/>
              <w:jc w:val="center"/>
              <w:textAlignment w:val="center"/>
              <w:rPr>
                <w:rFonts w:ascii="宋体"/>
              </w:rPr>
            </w:pPr>
            <w:r>
              <w:rPr>
                <w:rFonts w:hint="eastAsia" w:ascii="宋体" w:hAnsi="宋体" w:eastAsia="宋体" w:cs="宋体"/>
                <w:i w:val="0"/>
                <w:color w:val="000000"/>
                <w:kern w:val="0"/>
                <w:sz w:val="21"/>
                <w:szCs w:val="21"/>
                <w:u w:val="none"/>
                <w:lang w:val="en-US" w:eastAsia="zh-CN" w:bidi="ar"/>
              </w:rPr>
              <w:t>团支部总数</w:t>
            </w:r>
          </w:p>
        </w:tc>
        <w:tc>
          <w:tcPr>
            <w:tcW w:w="1775" w:type="dxa"/>
            <w:vAlign w:val="center"/>
          </w:tcPr>
          <w:p>
            <w:pPr>
              <w:keepNext w:val="0"/>
              <w:keepLines w:val="0"/>
              <w:widowControl/>
              <w:suppressLineNumbers w:val="0"/>
              <w:jc w:val="center"/>
              <w:textAlignment w:val="center"/>
              <w:rPr>
                <w:rFonts w:hint="eastAsia" w:ascii="宋体" w:eastAsiaTheme="minorEastAsia"/>
                <w:lang w:val="en-US" w:eastAsia="zh-CN"/>
              </w:rPr>
            </w:pPr>
            <w:r>
              <w:rPr>
                <w:rFonts w:hint="eastAsia" w:ascii="宋体" w:hAnsi="宋体" w:eastAsia="宋体" w:cs="宋体"/>
                <w:i w:val="0"/>
                <w:color w:val="000000"/>
                <w:kern w:val="0"/>
                <w:sz w:val="21"/>
                <w:szCs w:val="21"/>
                <w:u w:val="none"/>
                <w:lang w:val="en-US" w:eastAsia="zh-CN" w:bidi="ar"/>
              </w:rPr>
              <w:t>院级先进个人</w:t>
            </w:r>
          </w:p>
        </w:tc>
        <w:tc>
          <w:tcPr>
            <w:tcW w:w="1878" w:type="dxa"/>
            <w:vAlign w:val="center"/>
          </w:tcPr>
          <w:p>
            <w:pPr>
              <w:keepNext w:val="0"/>
              <w:keepLines w:val="0"/>
              <w:widowControl/>
              <w:suppressLineNumbers w:val="0"/>
              <w:jc w:val="center"/>
              <w:textAlignment w:val="center"/>
              <w:rPr>
                <w:rFonts w:hint="eastAsia" w:ascii="宋体" w:eastAsiaTheme="minorEastAsia"/>
                <w:lang w:val="en-US" w:eastAsia="zh-CN"/>
              </w:rPr>
            </w:pPr>
            <w:r>
              <w:rPr>
                <w:rFonts w:hint="eastAsia" w:ascii="宋体" w:hAnsi="宋体" w:eastAsia="宋体" w:cs="宋体"/>
                <w:i w:val="0"/>
                <w:color w:val="000000"/>
                <w:kern w:val="0"/>
                <w:sz w:val="21"/>
                <w:szCs w:val="21"/>
                <w:u w:val="none"/>
                <w:lang w:val="en-US" w:eastAsia="zh-CN" w:bidi="ar"/>
              </w:rPr>
              <w:t>院级先进集体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2371"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宋体" w:cs="宋体"/>
                <w:kern w:val="0"/>
              </w:rPr>
            </w:pPr>
            <w:r>
              <w:rPr>
                <w:rFonts w:hint="eastAsia" w:ascii="宋体" w:hAnsi="宋体" w:eastAsia="宋体" w:cs="宋体"/>
                <w:i w:val="0"/>
                <w:color w:val="000000"/>
                <w:kern w:val="0"/>
                <w:sz w:val="21"/>
                <w:szCs w:val="21"/>
                <w:u w:val="none"/>
                <w:lang w:val="en-US" w:eastAsia="zh-CN" w:bidi="ar"/>
              </w:rPr>
              <w:t>材料工程系</w:t>
            </w:r>
          </w:p>
        </w:tc>
        <w:tc>
          <w:tcPr>
            <w:tcW w:w="151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ascii="宋体"/>
                <w:kern w:val="0"/>
              </w:rPr>
            </w:pPr>
            <w:r>
              <w:rPr>
                <w:rFonts w:hint="eastAsia" w:ascii="宋体" w:hAnsi="宋体" w:eastAsia="宋体" w:cs="宋体"/>
                <w:i w:val="0"/>
                <w:color w:val="000000"/>
                <w:kern w:val="0"/>
                <w:sz w:val="21"/>
                <w:szCs w:val="21"/>
                <w:u w:val="none"/>
                <w:lang w:val="en-US" w:eastAsia="zh-CN" w:bidi="ar"/>
              </w:rPr>
              <w:t>347</w:t>
            </w:r>
          </w:p>
        </w:tc>
        <w:tc>
          <w:tcPr>
            <w:tcW w:w="1501"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ascii="宋体"/>
                <w:kern w:val="0"/>
              </w:rPr>
            </w:pPr>
            <w:r>
              <w:rPr>
                <w:rFonts w:hint="eastAsia" w:ascii="宋体" w:hAnsi="宋体" w:eastAsia="宋体" w:cs="宋体"/>
                <w:i w:val="0"/>
                <w:color w:val="000000"/>
                <w:kern w:val="0"/>
                <w:sz w:val="21"/>
                <w:szCs w:val="21"/>
                <w:u w:val="none"/>
                <w:lang w:val="en-US" w:eastAsia="zh-CN" w:bidi="ar"/>
              </w:rPr>
              <w:t>11</w:t>
            </w:r>
          </w:p>
        </w:tc>
        <w:tc>
          <w:tcPr>
            <w:tcW w:w="177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10 </w:t>
            </w:r>
          </w:p>
        </w:tc>
        <w:tc>
          <w:tcPr>
            <w:tcW w:w="1878"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371"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宋体" w:cs="宋体"/>
                <w:kern w:val="0"/>
              </w:rPr>
            </w:pPr>
            <w:r>
              <w:rPr>
                <w:rFonts w:hint="eastAsia" w:ascii="宋体" w:hAnsi="宋体" w:eastAsia="宋体" w:cs="宋体"/>
                <w:i w:val="0"/>
                <w:color w:val="000000"/>
                <w:kern w:val="0"/>
                <w:sz w:val="21"/>
                <w:szCs w:val="21"/>
                <w:u w:val="none"/>
                <w:lang w:val="en-US" w:eastAsia="zh-CN" w:bidi="ar"/>
              </w:rPr>
              <w:t>创意与设计系</w:t>
            </w:r>
          </w:p>
        </w:tc>
        <w:tc>
          <w:tcPr>
            <w:tcW w:w="151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ascii="宋体"/>
                <w:kern w:val="0"/>
              </w:rPr>
            </w:pPr>
            <w:r>
              <w:rPr>
                <w:rFonts w:hint="eastAsia" w:ascii="宋体" w:hAnsi="宋体" w:eastAsia="宋体" w:cs="宋体"/>
                <w:i w:val="0"/>
                <w:color w:val="000000"/>
                <w:kern w:val="0"/>
                <w:sz w:val="21"/>
                <w:szCs w:val="21"/>
                <w:u w:val="none"/>
                <w:lang w:val="en-US" w:eastAsia="zh-CN" w:bidi="ar"/>
              </w:rPr>
              <w:t>872</w:t>
            </w:r>
          </w:p>
        </w:tc>
        <w:tc>
          <w:tcPr>
            <w:tcW w:w="1501"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ascii="宋体"/>
                <w:kern w:val="0"/>
              </w:rPr>
            </w:pPr>
            <w:r>
              <w:rPr>
                <w:rFonts w:hint="eastAsia" w:ascii="宋体" w:hAnsi="宋体" w:eastAsia="宋体" w:cs="宋体"/>
                <w:i w:val="0"/>
                <w:color w:val="000000"/>
                <w:kern w:val="0"/>
                <w:sz w:val="21"/>
                <w:szCs w:val="21"/>
                <w:u w:val="none"/>
                <w:lang w:val="en-US" w:eastAsia="zh-CN" w:bidi="ar"/>
              </w:rPr>
              <w:t>23</w:t>
            </w:r>
          </w:p>
        </w:tc>
        <w:tc>
          <w:tcPr>
            <w:tcW w:w="177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26 </w:t>
            </w:r>
          </w:p>
        </w:tc>
        <w:tc>
          <w:tcPr>
            <w:tcW w:w="1878"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371"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宋体" w:cs="宋体"/>
                <w:kern w:val="0"/>
              </w:rPr>
            </w:pPr>
            <w:r>
              <w:rPr>
                <w:rFonts w:hint="eastAsia" w:ascii="宋体" w:hAnsi="宋体" w:eastAsia="宋体" w:cs="宋体"/>
                <w:i w:val="0"/>
                <w:color w:val="000000"/>
                <w:kern w:val="0"/>
                <w:sz w:val="21"/>
                <w:szCs w:val="21"/>
                <w:u w:val="none"/>
                <w:lang w:val="en-US" w:eastAsia="zh-CN" w:bidi="ar"/>
              </w:rPr>
              <w:t>电气工程系</w:t>
            </w:r>
          </w:p>
        </w:tc>
        <w:tc>
          <w:tcPr>
            <w:tcW w:w="151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ascii="宋体"/>
                <w:kern w:val="0"/>
              </w:rPr>
            </w:pPr>
            <w:r>
              <w:rPr>
                <w:rFonts w:hint="eastAsia" w:ascii="宋体" w:hAnsi="宋体" w:eastAsia="宋体" w:cs="宋体"/>
                <w:i w:val="0"/>
                <w:color w:val="000000"/>
                <w:kern w:val="0"/>
                <w:sz w:val="21"/>
                <w:szCs w:val="21"/>
                <w:u w:val="none"/>
                <w:lang w:val="en-US" w:eastAsia="zh-CN" w:bidi="ar"/>
              </w:rPr>
              <w:t>721</w:t>
            </w:r>
          </w:p>
        </w:tc>
        <w:tc>
          <w:tcPr>
            <w:tcW w:w="1501"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ascii="宋体"/>
                <w:kern w:val="0"/>
              </w:rPr>
            </w:pPr>
            <w:r>
              <w:rPr>
                <w:rFonts w:hint="eastAsia" w:ascii="宋体" w:hAnsi="宋体" w:eastAsia="宋体" w:cs="宋体"/>
                <w:i w:val="0"/>
                <w:color w:val="000000"/>
                <w:kern w:val="0"/>
                <w:sz w:val="21"/>
                <w:szCs w:val="21"/>
                <w:u w:val="none"/>
                <w:lang w:val="en-US" w:eastAsia="zh-CN" w:bidi="ar"/>
              </w:rPr>
              <w:t>16</w:t>
            </w:r>
          </w:p>
        </w:tc>
        <w:tc>
          <w:tcPr>
            <w:tcW w:w="177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22 </w:t>
            </w:r>
          </w:p>
        </w:tc>
        <w:tc>
          <w:tcPr>
            <w:tcW w:w="1878"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371"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宋体" w:cs="宋体"/>
                <w:kern w:val="0"/>
              </w:rPr>
            </w:pPr>
            <w:r>
              <w:rPr>
                <w:rFonts w:hint="eastAsia" w:ascii="宋体" w:hAnsi="宋体" w:eastAsia="宋体" w:cs="宋体"/>
                <w:i w:val="0"/>
                <w:color w:val="000000"/>
                <w:kern w:val="0"/>
                <w:sz w:val="21"/>
                <w:szCs w:val="21"/>
                <w:u w:val="none"/>
                <w:lang w:val="en-US" w:eastAsia="zh-CN" w:bidi="ar"/>
              </w:rPr>
              <w:t>化学工程系</w:t>
            </w:r>
          </w:p>
        </w:tc>
        <w:tc>
          <w:tcPr>
            <w:tcW w:w="151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ascii="宋体"/>
                <w:kern w:val="0"/>
              </w:rPr>
            </w:pPr>
            <w:r>
              <w:rPr>
                <w:rFonts w:hint="eastAsia" w:ascii="宋体" w:hAnsi="宋体" w:eastAsia="宋体" w:cs="宋体"/>
                <w:i w:val="0"/>
                <w:color w:val="000000"/>
                <w:kern w:val="0"/>
                <w:sz w:val="21"/>
                <w:szCs w:val="21"/>
                <w:u w:val="none"/>
                <w:lang w:val="en-US" w:eastAsia="zh-CN" w:bidi="ar"/>
              </w:rPr>
              <w:t>586</w:t>
            </w:r>
          </w:p>
        </w:tc>
        <w:tc>
          <w:tcPr>
            <w:tcW w:w="1501"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ascii="宋体"/>
                <w:kern w:val="0"/>
              </w:rPr>
            </w:pPr>
            <w:r>
              <w:rPr>
                <w:rFonts w:hint="eastAsia" w:ascii="宋体" w:hAnsi="宋体" w:eastAsia="宋体" w:cs="宋体"/>
                <w:i w:val="0"/>
                <w:color w:val="000000"/>
                <w:kern w:val="0"/>
                <w:sz w:val="21"/>
                <w:szCs w:val="21"/>
                <w:u w:val="none"/>
                <w:lang w:val="en-US" w:eastAsia="zh-CN" w:bidi="ar"/>
              </w:rPr>
              <w:t>16</w:t>
            </w:r>
          </w:p>
        </w:tc>
        <w:tc>
          <w:tcPr>
            <w:tcW w:w="177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18 </w:t>
            </w:r>
          </w:p>
        </w:tc>
        <w:tc>
          <w:tcPr>
            <w:tcW w:w="1878"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371"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宋体" w:cs="宋体"/>
                <w:kern w:val="0"/>
              </w:rPr>
            </w:pPr>
            <w:r>
              <w:rPr>
                <w:rFonts w:hint="eastAsia" w:ascii="宋体" w:hAnsi="宋体" w:eastAsia="宋体" w:cs="宋体"/>
                <w:i w:val="0"/>
                <w:color w:val="000000"/>
                <w:kern w:val="0"/>
                <w:sz w:val="21"/>
                <w:szCs w:val="21"/>
                <w:u w:val="none"/>
                <w:lang w:val="en-US" w:eastAsia="zh-CN" w:bidi="ar"/>
              </w:rPr>
              <w:t>环境资源工程系</w:t>
            </w:r>
          </w:p>
        </w:tc>
        <w:tc>
          <w:tcPr>
            <w:tcW w:w="151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ascii="宋体"/>
                <w:kern w:val="0"/>
              </w:rPr>
            </w:pPr>
            <w:r>
              <w:rPr>
                <w:rFonts w:hint="eastAsia" w:ascii="宋体" w:hAnsi="宋体" w:eastAsia="宋体" w:cs="宋体"/>
                <w:i w:val="0"/>
                <w:color w:val="000000"/>
                <w:kern w:val="0"/>
                <w:sz w:val="21"/>
                <w:szCs w:val="21"/>
                <w:u w:val="none"/>
                <w:lang w:val="en-US" w:eastAsia="zh-CN" w:bidi="ar"/>
              </w:rPr>
              <w:t>481</w:t>
            </w:r>
          </w:p>
        </w:tc>
        <w:tc>
          <w:tcPr>
            <w:tcW w:w="1501"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ascii="宋体"/>
                <w:kern w:val="0"/>
              </w:rPr>
            </w:pPr>
            <w:r>
              <w:rPr>
                <w:rFonts w:hint="eastAsia" w:ascii="宋体" w:hAnsi="宋体" w:eastAsia="宋体" w:cs="宋体"/>
                <w:i w:val="0"/>
                <w:color w:val="000000"/>
                <w:kern w:val="0"/>
                <w:sz w:val="21"/>
                <w:szCs w:val="21"/>
                <w:u w:val="none"/>
                <w:lang w:val="en-US" w:eastAsia="zh-CN" w:bidi="ar"/>
              </w:rPr>
              <w:t>13</w:t>
            </w:r>
          </w:p>
        </w:tc>
        <w:tc>
          <w:tcPr>
            <w:tcW w:w="177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14 </w:t>
            </w:r>
          </w:p>
        </w:tc>
        <w:tc>
          <w:tcPr>
            <w:tcW w:w="1878"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371"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宋体" w:cs="宋体"/>
                <w:b/>
                <w:kern w:val="0"/>
              </w:rPr>
            </w:pPr>
            <w:r>
              <w:rPr>
                <w:rFonts w:hint="eastAsia" w:ascii="宋体" w:hAnsi="宋体" w:eastAsia="宋体" w:cs="宋体"/>
                <w:i w:val="0"/>
                <w:color w:val="000000"/>
                <w:kern w:val="0"/>
                <w:sz w:val="21"/>
                <w:szCs w:val="21"/>
                <w:u w:val="none"/>
                <w:lang w:val="en-US" w:eastAsia="zh-CN" w:bidi="ar"/>
              </w:rPr>
              <w:t>机械工程系</w:t>
            </w:r>
          </w:p>
        </w:tc>
        <w:tc>
          <w:tcPr>
            <w:tcW w:w="151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ascii="宋体"/>
                <w:kern w:val="0"/>
              </w:rPr>
            </w:pPr>
            <w:r>
              <w:rPr>
                <w:rFonts w:hint="eastAsia" w:ascii="宋体" w:hAnsi="宋体" w:eastAsia="宋体" w:cs="宋体"/>
                <w:i w:val="0"/>
                <w:color w:val="000000"/>
                <w:kern w:val="0"/>
                <w:sz w:val="21"/>
                <w:szCs w:val="21"/>
                <w:u w:val="none"/>
                <w:lang w:val="en-US" w:eastAsia="zh-CN" w:bidi="ar"/>
              </w:rPr>
              <w:t>706</w:t>
            </w:r>
          </w:p>
        </w:tc>
        <w:tc>
          <w:tcPr>
            <w:tcW w:w="1501"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ascii="宋体"/>
                <w:kern w:val="0"/>
              </w:rPr>
            </w:pPr>
            <w:r>
              <w:rPr>
                <w:rFonts w:hint="eastAsia" w:ascii="宋体" w:hAnsi="宋体" w:eastAsia="宋体" w:cs="宋体"/>
                <w:i w:val="0"/>
                <w:color w:val="000000"/>
                <w:kern w:val="0"/>
                <w:sz w:val="21"/>
                <w:szCs w:val="21"/>
                <w:u w:val="none"/>
                <w:lang w:val="en-US" w:eastAsia="zh-CN" w:bidi="ar"/>
              </w:rPr>
              <w:t>16</w:t>
            </w:r>
          </w:p>
        </w:tc>
        <w:tc>
          <w:tcPr>
            <w:tcW w:w="177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21 </w:t>
            </w:r>
          </w:p>
        </w:tc>
        <w:tc>
          <w:tcPr>
            <w:tcW w:w="1878"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371"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宋体" w:cs="宋体"/>
                <w:kern w:val="0"/>
              </w:rPr>
            </w:pPr>
            <w:r>
              <w:rPr>
                <w:rFonts w:hint="eastAsia" w:ascii="宋体" w:hAnsi="宋体" w:eastAsia="宋体" w:cs="宋体"/>
                <w:i w:val="0"/>
                <w:color w:val="000000"/>
                <w:kern w:val="0"/>
                <w:sz w:val="21"/>
                <w:szCs w:val="21"/>
                <w:u w:val="none"/>
                <w:lang w:val="en-US" w:eastAsia="zh-CN" w:bidi="ar"/>
              </w:rPr>
              <w:t>计算机工程系</w:t>
            </w:r>
          </w:p>
        </w:tc>
        <w:tc>
          <w:tcPr>
            <w:tcW w:w="151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ascii="宋体"/>
                <w:kern w:val="0"/>
              </w:rPr>
            </w:pPr>
            <w:r>
              <w:rPr>
                <w:rFonts w:hint="eastAsia" w:ascii="宋体" w:hAnsi="宋体" w:eastAsia="宋体" w:cs="宋体"/>
                <w:i w:val="0"/>
                <w:color w:val="000000"/>
                <w:kern w:val="0"/>
                <w:sz w:val="21"/>
                <w:szCs w:val="21"/>
                <w:u w:val="none"/>
                <w:lang w:val="en-US" w:eastAsia="zh-CN" w:bidi="ar"/>
              </w:rPr>
              <w:t>1236</w:t>
            </w:r>
          </w:p>
        </w:tc>
        <w:tc>
          <w:tcPr>
            <w:tcW w:w="1501"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ascii="宋体"/>
                <w:kern w:val="0"/>
              </w:rPr>
            </w:pPr>
            <w:r>
              <w:rPr>
                <w:rFonts w:hint="eastAsia" w:ascii="宋体" w:hAnsi="宋体" w:eastAsia="宋体" w:cs="宋体"/>
                <w:i w:val="0"/>
                <w:color w:val="000000"/>
                <w:kern w:val="0"/>
                <w:sz w:val="21"/>
                <w:szCs w:val="21"/>
                <w:u w:val="none"/>
                <w:lang w:val="en-US" w:eastAsia="zh-CN" w:bidi="ar"/>
              </w:rPr>
              <w:t>26</w:t>
            </w:r>
          </w:p>
        </w:tc>
        <w:tc>
          <w:tcPr>
            <w:tcW w:w="177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37 </w:t>
            </w:r>
          </w:p>
        </w:tc>
        <w:tc>
          <w:tcPr>
            <w:tcW w:w="1878"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371"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宋体" w:cs="宋体"/>
                <w:kern w:val="0"/>
              </w:rPr>
            </w:pPr>
            <w:r>
              <w:rPr>
                <w:rFonts w:hint="eastAsia" w:ascii="宋体" w:hAnsi="宋体" w:eastAsia="宋体" w:cs="宋体"/>
                <w:i w:val="0"/>
                <w:color w:val="000000"/>
                <w:kern w:val="0"/>
                <w:sz w:val="21"/>
                <w:szCs w:val="21"/>
                <w:u w:val="none"/>
                <w:lang w:val="en-US" w:eastAsia="zh-CN" w:bidi="ar"/>
              </w:rPr>
              <w:t>建筑系</w:t>
            </w:r>
          </w:p>
        </w:tc>
        <w:tc>
          <w:tcPr>
            <w:tcW w:w="151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ascii="宋体"/>
                <w:kern w:val="0"/>
              </w:rPr>
            </w:pPr>
            <w:r>
              <w:rPr>
                <w:rFonts w:hint="eastAsia" w:ascii="宋体" w:hAnsi="宋体" w:eastAsia="宋体" w:cs="宋体"/>
                <w:i w:val="0"/>
                <w:color w:val="000000"/>
                <w:kern w:val="0"/>
                <w:sz w:val="21"/>
                <w:szCs w:val="21"/>
                <w:u w:val="none"/>
                <w:lang w:val="en-US" w:eastAsia="zh-CN" w:bidi="ar"/>
              </w:rPr>
              <w:t>343</w:t>
            </w:r>
          </w:p>
        </w:tc>
        <w:tc>
          <w:tcPr>
            <w:tcW w:w="1501"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ascii="宋体"/>
                <w:kern w:val="0"/>
              </w:rPr>
            </w:pPr>
            <w:r>
              <w:rPr>
                <w:rFonts w:hint="eastAsia" w:ascii="宋体" w:hAnsi="宋体" w:eastAsia="宋体" w:cs="宋体"/>
                <w:i w:val="0"/>
                <w:color w:val="000000"/>
                <w:kern w:val="0"/>
                <w:sz w:val="21"/>
                <w:szCs w:val="21"/>
                <w:u w:val="none"/>
                <w:lang w:val="en-US" w:eastAsia="zh-CN" w:bidi="ar"/>
              </w:rPr>
              <w:t>11</w:t>
            </w:r>
          </w:p>
        </w:tc>
        <w:tc>
          <w:tcPr>
            <w:tcW w:w="177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10 </w:t>
            </w:r>
          </w:p>
        </w:tc>
        <w:tc>
          <w:tcPr>
            <w:tcW w:w="1878"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371"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宋体" w:cs="宋体"/>
                <w:kern w:val="0"/>
              </w:rPr>
            </w:pPr>
            <w:r>
              <w:rPr>
                <w:rFonts w:hint="eastAsia" w:ascii="宋体" w:hAnsi="宋体" w:eastAsia="宋体" w:cs="宋体"/>
                <w:i w:val="0"/>
                <w:color w:val="000000"/>
                <w:kern w:val="0"/>
                <w:sz w:val="21"/>
                <w:szCs w:val="21"/>
                <w:u w:val="none"/>
                <w:lang w:val="en-US" w:eastAsia="zh-CN" w:bidi="ar"/>
              </w:rPr>
              <w:t>经济管理系</w:t>
            </w:r>
          </w:p>
        </w:tc>
        <w:tc>
          <w:tcPr>
            <w:tcW w:w="151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ascii="宋体"/>
                <w:kern w:val="0"/>
              </w:rPr>
            </w:pPr>
            <w:r>
              <w:rPr>
                <w:rFonts w:hint="eastAsia" w:ascii="宋体" w:hAnsi="宋体" w:eastAsia="宋体" w:cs="宋体"/>
                <w:i w:val="0"/>
                <w:color w:val="000000"/>
                <w:kern w:val="0"/>
                <w:sz w:val="21"/>
                <w:szCs w:val="21"/>
                <w:u w:val="none"/>
                <w:lang w:val="en-US" w:eastAsia="zh-CN" w:bidi="ar"/>
              </w:rPr>
              <w:t>2007</w:t>
            </w:r>
          </w:p>
        </w:tc>
        <w:tc>
          <w:tcPr>
            <w:tcW w:w="1501"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ascii="宋体"/>
                <w:kern w:val="0"/>
              </w:rPr>
            </w:pPr>
            <w:r>
              <w:rPr>
                <w:rFonts w:hint="eastAsia" w:ascii="宋体" w:hAnsi="宋体" w:eastAsia="宋体" w:cs="宋体"/>
                <w:i w:val="0"/>
                <w:color w:val="000000"/>
                <w:kern w:val="0"/>
                <w:sz w:val="21"/>
                <w:szCs w:val="21"/>
                <w:u w:val="none"/>
                <w:lang w:val="en-US" w:eastAsia="zh-CN" w:bidi="ar"/>
              </w:rPr>
              <w:t>48</w:t>
            </w:r>
          </w:p>
        </w:tc>
        <w:tc>
          <w:tcPr>
            <w:tcW w:w="177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60 </w:t>
            </w:r>
          </w:p>
        </w:tc>
        <w:tc>
          <w:tcPr>
            <w:tcW w:w="1878"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371"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宋体" w:cs="宋体"/>
                <w:kern w:val="0"/>
              </w:rPr>
            </w:pPr>
            <w:r>
              <w:rPr>
                <w:rFonts w:hint="eastAsia" w:ascii="宋体" w:hAnsi="宋体" w:eastAsia="宋体" w:cs="宋体"/>
                <w:i w:val="0"/>
                <w:color w:val="000000"/>
                <w:kern w:val="0"/>
                <w:sz w:val="21"/>
                <w:szCs w:val="21"/>
                <w:u w:val="none"/>
                <w:lang w:val="en-US" w:eastAsia="zh-CN" w:bidi="ar"/>
              </w:rPr>
              <w:t>人文艺术系</w:t>
            </w:r>
          </w:p>
        </w:tc>
        <w:tc>
          <w:tcPr>
            <w:tcW w:w="151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ascii="宋体"/>
                <w:kern w:val="0"/>
              </w:rPr>
            </w:pPr>
            <w:r>
              <w:rPr>
                <w:rFonts w:hint="eastAsia" w:ascii="宋体" w:hAnsi="宋体" w:eastAsia="宋体" w:cs="宋体"/>
                <w:i w:val="0"/>
                <w:color w:val="000000"/>
                <w:kern w:val="0"/>
                <w:sz w:val="21"/>
                <w:szCs w:val="21"/>
                <w:u w:val="none"/>
                <w:lang w:val="en-US" w:eastAsia="zh-CN" w:bidi="ar"/>
              </w:rPr>
              <w:t>460</w:t>
            </w:r>
          </w:p>
        </w:tc>
        <w:tc>
          <w:tcPr>
            <w:tcW w:w="1501"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ascii="宋体"/>
                <w:kern w:val="0"/>
              </w:rPr>
            </w:pPr>
            <w:r>
              <w:rPr>
                <w:rFonts w:hint="eastAsia" w:ascii="宋体" w:hAnsi="宋体" w:eastAsia="宋体" w:cs="宋体"/>
                <w:i w:val="0"/>
                <w:color w:val="000000"/>
                <w:kern w:val="0"/>
                <w:sz w:val="21"/>
                <w:szCs w:val="21"/>
                <w:u w:val="none"/>
                <w:lang w:val="en-US" w:eastAsia="zh-CN" w:bidi="ar"/>
              </w:rPr>
              <w:t>13</w:t>
            </w:r>
          </w:p>
        </w:tc>
        <w:tc>
          <w:tcPr>
            <w:tcW w:w="177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14 </w:t>
            </w:r>
          </w:p>
        </w:tc>
        <w:tc>
          <w:tcPr>
            <w:tcW w:w="1878"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371"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宋体" w:cs="宋体"/>
                <w:kern w:val="0"/>
              </w:rPr>
            </w:pPr>
            <w:r>
              <w:rPr>
                <w:rFonts w:hint="eastAsia" w:ascii="宋体" w:hAnsi="宋体" w:eastAsia="宋体" w:cs="宋体"/>
                <w:i w:val="0"/>
                <w:color w:val="000000"/>
                <w:kern w:val="0"/>
                <w:sz w:val="21"/>
                <w:szCs w:val="21"/>
                <w:u w:val="none"/>
                <w:lang w:val="en-US" w:eastAsia="zh-CN" w:bidi="ar"/>
              </w:rPr>
              <w:t>生物工程系</w:t>
            </w:r>
          </w:p>
        </w:tc>
        <w:tc>
          <w:tcPr>
            <w:tcW w:w="151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ascii="宋体"/>
                <w:kern w:val="0"/>
              </w:rPr>
            </w:pPr>
            <w:r>
              <w:rPr>
                <w:rFonts w:hint="eastAsia" w:ascii="宋体" w:hAnsi="宋体" w:eastAsia="宋体" w:cs="宋体"/>
                <w:i w:val="0"/>
                <w:color w:val="000000"/>
                <w:kern w:val="0"/>
                <w:sz w:val="21"/>
                <w:szCs w:val="21"/>
                <w:u w:val="none"/>
                <w:lang w:val="en-US" w:eastAsia="zh-CN" w:bidi="ar"/>
              </w:rPr>
              <w:t>323</w:t>
            </w:r>
          </w:p>
        </w:tc>
        <w:tc>
          <w:tcPr>
            <w:tcW w:w="1501"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ascii="宋体"/>
                <w:kern w:val="0"/>
              </w:rPr>
            </w:pPr>
            <w:r>
              <w:rPr>
                <w:rFonts w:hint="eastAsia" w:ascii="宋体" w:hAnsi="宋体" w:eastAsia="宋体" w:cs="宋体"/>
                <w:i w:val="0"/>
                <w:color w:val="000000"/>
                <w:kern w:val="0"/>
                <w:sz w:val="21"/>
                <w:szCs w:val="21"/>
                <w:u w:val="none"/>
                <w:lang w:val="en-US" w:eastAsia="zh-CN" w:bidi="ar"/>
              </w:rPr>
              <w:t>8</w:t>
            </w:r>
          </w:p>
        </w:tc>
        <w:tc>
          <w:tcPr>
            <w:tcW w:w="177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10 </w:t>
            </w:r>
          </w:p>
        </w:tc>
        <w:tc>
          <w:tcPr>
            <w:tcW w:w="1878"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371"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宋体" w:cs="宋体"/>
                <w:kern w:val="0"/>
              </w:rPr>
            </w:pPr>
            <w:r>
              <w:rPr>
                <w:rFonts w:hint="eastAsia" w:ascii="宋体" w:hAnsi="宋体" w:eastAsia="宋体" w:cs="宋体"/>
                <w:i w:val="0"/>
                <w:color w:val="000000"/>
                <w:kern w:val="0"/>
                <w:sz w:val="21"/>
                <w:szCs w:val="21"/>
                <w:u w:val="none"/>
                <w:lang w:val="en-US" w:eastAsia="zh-CN" w:bidi="ar"/>
              </w:rPr>
              <w:t>土木工程系</w:t>
            </w:r>
          </w:p>
        </w:tc>
        <w:tc>
          <w:tcPr>
            <w:tcW w:w="151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ascii="宋体"/>
                <w:kern w:val="0"/>
              </w:rPr>
            </w:pPr>
            <w:r>
              <w:rPr>
                <w:rFonts w:hint="eastAsia" w:ascii="宋体" w:hAnsi="宋体" w:eastAsia="宋体" w:cs="宋体"/>
                <w:i w:val="0"/>
                <w:color w:val="000000"/>
                <w:kern w:val="0"/>
                <w:sz w:val="21"/>
                <w:szCs w:val="21"/>
                <w:u w:val="none"/>
                <w:lang w:val="en-US" w:eastAsia="zh-CN" w:bidi="ar"/>
              </w:rPr>
              <w:t>889</w:t>
            </w:r>
          </w:p>
        </w:tc>
        <w:tc>
          <w:tcPr>
            <w:tcW w:w="1501"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ascii="宋体"/>
                <w:kern w:val="0"/>
              </w:rPr>
            </w:pPr>
            <w:r>
              <w:rPr>
                <w:rFonts w:hint="eastAsia" w:ascii="宋体" w:hAnsi="宋体" w:eastAsia="宋体" w:cs="宋体"/>
                <w:i w:val="0"/>
                <w:color w:val="000000"/>
                <w:kern w:val="0"/>
                <w:sz w:val="21"/>
                <w:szCs w:val="21"/>
                <w:u w:val="none"/>
                <w:lang w:val="en-US" w:eastAsia="zh-CN" w:bidi="ar"/>
              </w:rPr>
              <w:t>21</w:t>
            </w:r>
          </w:p>
        </w:tc>
        <w:tc>
          <w:tcPr>
            <w:tcW w:w="177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27 </w:t>
            </w:r>
          </w:p>
        </w:tc>
        <w:tc>
          <w:tcPr>
            <w:tcW w:w="1878"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2371"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宋体" w:cs="宋体"/>
                <w:kern w:val="0"/>
              </w:rPr>
            </w:pPr>
            <w:r>
              <w:rPr>
                <w:rFonts w:hint="eastAsia" w:ascii="宋体" w:hAnsi="宋体" w:eastAsia="宋体" w:cs="宋体"/>
                <w:i w:val="0"/>
                <w:color w:val="000000"/>
                <w:kern w:val="0"/>
                <w:sz w:val="21"/>
                <w:szCs w:val="21"/>
                <w:u w:val="none"/>
                <w:lang w:val="en-US" w:eastAsia="zh-CN" w:bidi="ar"/>
              </w:rPr>
              <w:t>外国语系</w:t>
            </w:r>
          </w:p>
        </w:tc>
        <w:tc>
          <w:tcPr>
            <w:tcW w:w="151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ascii="宋体"/>
                <w:kern w:val="0"/>
              </w:rPr>
            </w:pPr>
            <w:r>
              <w:rPr>
                <w:rFonts w:hint="eastAsia" w:ascii="宋体" w:hAnsi="宋体" w:eastAsia="宋体" w:cs="宋体"/>
                <w:i w:val="0"/>
                <w:color w:val="000000"/>
                <w:kern w:val="0"/>
                <w:sz w:val="21"/>
                <w:szCs w:val="21"/>
                <w:u w:val="none"/>
                <w:lang w:val="en-US" w:eastAsia="zh-CN" w:bidi="ar"/>
              </w:rPr>
              <w:t>596</w:t>
            </w:r>
          </w:p>
        </w:tc>
        <w:tc>
          <w:tcPr>
            <w:tcW w:w="1501"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ascii="宋体"/>
                <w:kern w:val="0"/>
              </w:rPr>
            </w:pPr>
            <w:r>
              <w:rPr>
                <w:rFonts w:hint="eastAsia" w:ascii="宋体" w:hAnsi="宋体" w:eastAsia="宋体" w:cs="宋体"/>
                <w:i w:val="0"/>
                <w:color w:val="000000"/>
                <w:kern w:val="0"/>
                <w:sz w:val="21"/>
                <w:szCs w:val="21"/>
                <w:u w:val="none"/>
                <w:lang w:val="en-US" w:eastAsia="zh-CN" w:bidi="ar"/>
              </w:rPr>
              <w:t>20</w:t>
            </w:r>
          </w:p>
        </w:tc>
        <w:tc>
          <w:tcPr>
            <w:tcW w:w="177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18 </w:t>
            </w:r>
          </w:p>
        </w:tc>
        <w:tc>
          <w:tcPr>
            <w:tcW w:w="1878"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2371"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宋体" w:cs="宋体"/>
                <w:kern w:val="0"/>
              </w:rPr>
            </w:pPr>
            <w:r>
              <w:rPr>
                <w:rFonts w:hint="eastAsia" w:ascii="宋体" w:hAnsi="宋体" w:eastAsia="宋体" w:cs="宋体"/>
                <w:i w:val="0"/>
                <w:color w:val="000000"/>
                <w:kern w:val="0"/>
                <w:sz w:val="21"/>
                <w:szCs w:val="21"/>
                <w:u w:val="none"/>
                <w:lang w:val="en-US" w:eastAsia="zh-CN" w:bidi="ar"/>
              </w:rPr>
              <w:t>信息工程系</w:t>
            </w:r>
          </w:p>
        </w:tc>
        <w:tc>
          <w:tcPr>
            <w:tcW w:w="151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ascii="宋体"/>
                <w:kern w:val="0"/>
              </w:rPr>
            </w:pPr>
            <w:r>
              <w:rPr>
                <w:rFonts w:hint="eastAsia" w:ascii="宋体" w:hAnsi="宋体" w:eastAsia="宋体" w:cs="宋体"/>
                <w:i w:val="0"/>
                <w:color w:val="000000"/>
                <w:kern w:val="0"/>
                <w:sz w:val="21"/>
                <w:szCs w:val="21"/>
                <w:u w:val="none"/>
                <w:lang w:val="en-US" w:eastAsia="zh-CN" w:bidi="ar"/>
              </w:rPr>
              <w:t>776</w:t>
            </w:r>
          </w:p>
        </w:tc>
        <w:tc>
          <w:tcPr>
            <w:tcW w:w="1501"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ascii="宋体"/>
                <w:kern w:val="0"/>
              </w:rPr>
            </w:pPr>
            <w:r>
              <w:rPr>
                <w:rFonts w:hint="eastAsia" w:ascii="宋体" w:hAnsi="宋体" w:eastAsia="宋体" w:cs="宋体"/>
                <w:i w:val="0"/>
                <w:color w:val="000000"/>
                <w:kern w:val="0"/>
                <w:sz w:val="21"/>
                <w:szCs w:val="21"/>
                <w:u w:val="none"/>
                <w:lang w:val="en-US" w:eastAsia="zh-CN" w:bidi="ar"/>
              </w:rPr>
              <w:t>18</w:t>
            </w:r>
          </w:p>
        </w:tc>
        <w:tc>
          <w:tcPr>
            <w:tcW w:w="177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23 </w:t>
            </w:r>
          </w:p>
        </w:tc>
        <w:tc>
          <w:tcPr>
            <w:tcW w:w="1878"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2371" w:type="dxa"/>
            <w:tcBorders>
              <w:top w:val="nil"/>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ascii="宋体" w:cs="宋体"/>
                <w:kern w:val="0"/>
              </w:rPr>
            </w:pPr>
            <w:r>
              <w:rPr>
                <w:rFonts w:hint="eastAsia" w:ascii="宋体" w:hAnsi="宋体" w:eastAsia="宋体" w:cs="宋体"/>
                <w:i w:val="0"/>
                <w:color w:val="000000"/>
                <w:kern w:val="0"/>
                <w:sz w:val="21"/>
                <w:szCs w:val="21"/>
                <w:u w:val="none"/>
                <w:lang w:val="en-US" w:eastAsia="zh-CN" w:bidi="ar"/>
              </w:rPr>
              <w:t>合计</w:t>
            </w:r>
          </w:p>
        </w:tc>
        <w:tc>
          <w:tcPr>
            <w:tcW w:w="151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ascii="宋体"/>
                <w:kern w:val="0"/>
              </w:rPr>
            </w:pPr>
            <w:r>
              <w:rPr>
                <w:rFonts w:hint="eastAsia" w:ascii="宋体" w:hAnsi="宋体" w:eastAsia="宋体" w:cs="宋体"/>
                <w:i w:val="0"/>
                <w:color w:val="000000"/>
                <w:kern w:val="0"/>
                <w:sz w:val="21"/>
                <w:szCs w:val="21"/>
                <w:u w:val="none"/>
                <w:lang w:val="en-US" w:eastAsia="zh-CN" w:bidi="ar"/>
              </w:rPr>
              <w:t>10343</w:t>
            </w:r>
          </w:p>
        </w:tc>
        <w:tc>
          <w:tcPr>
            <w:tcW w:w="1501"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ascii="宋体"/>
                <w:kern w:val="0"/>
              </w:rPr>
            </w:pPr>
            <w:r>
              <w:rPr>
                <w:rFonts w:hint="eastAsia" w:ascii="宋体" w:hAnsi="宋体" w:eastAsia="宋体" w:cs="宋体"/>
                <w:i w:val="0"/>
                <w:color w:val="000000"/>
                <w:kern w:val="0"/>
                <w:sz w:val="21"/>
                <w:szCs w:val="21"/>
                <w:u w:val="none"/>
                <w:lang w:val="en-US" w:eastAsia="zh-CN" w:bidi="ar"/>
              </w:rPr>
              <w:t>260</w:t>
            </w:r>
          </w:p>
        </w:tc>
        <w:tc>
          <w:tcPr>
            <w:tcW w:w="177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310 </w:t>
            </w:r>
          </w:p>
        </w:tc>
        <w:tc>
          <w:tcPr>
            <w:tcW w:w="1878"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2371" w:type="dxa"/>
            <w:vAlign w:val="center"/>
          </w:tcPr>
          <w:p>
            <w:pPr>
              <w:keepNext w:val="0"/>
              <w:keepLines w:val="0"/>
              <w:widowControl/>
              <w:suppressLineNumbers w:val="0"/>
              <w:jc w:val="center"/>
              <w:textAlignment w:val="center"/>
              <w:rPr>
                <w:rFonts w:ascii="宋体" w:cs="宋体"/>
                <w:kern w:val="0"/>
              </w:rPr>
            </w:pPr>
            <w:r>
              <w:rPr>
                <w:rFonts w:hint="eastAsia" w:ascii="宋体" w:hAnsi="宋体" w:eastAsia="宋体" w:cs="宋体"/>
                <w:i w:val="0"/>
                <w:color w:val="000000"/>
                <w:kern w:val="0"/>
                <w:sz w:val="21"/>
                <w:szCs w:val="21"/>
                <w:u w:val="none"/>
                <w:lang w:val="en-US" w:eastAsia="zh-CN" w:bidi="ar"/>
              </w:rPr>
              <w:t>备注</w:t>
            </w:r>
          </w:p>
        </w:tc>
        <w:tc>
          <w:tcPr>
            <w:tcW w:w="6669" w:type="dxa"/>
            <w:gridSpan w:val="4"/>
            <w:tcBorders>
              <w:right w:val="single" w:color="auto" w:sz="8" w:space="0"/>
            </w:tcBorders>
            <w:vAlign w:val="center"/>
          </w:tcPr>
          <w:p>
            <w:pPr>
              <w:keepNext w:val="0"/>
              <w:keepLines w:val="0"/>
              <w:widowControl/>
              <w:suppressLineNumbers w:val="0"/>
              <w:jc w:val="center"/>
              <w:textAlignment w:val="center"/>
              <w:rPr>
                <w:rStyle w:val="4"/>
                <w:lang w:val="en-US" w:eastAsia="zh-CN" w:bidi="ar"/>
              </w:rPr>
            </w:pPr>
            <w:r>
              <w:rPr>
                <w:rFonts w:hint="eastAsia" w:ascii="宋体" w:hAnsi="宋体" w:eastAsia="宋体" w:cs="宋体"/>
                <w:i w:val="0"/>
                <w:color w:val="000000"/>
                <w:kern w:val="0"/>
                <w:sz w:val="21"/>
                <w:szCs w:val="21"/>
                <w:u w:val="none"/>
                <w:lang w:val="en-US" w:eastAsia="zh-CN" w:bidi="ar"/>
              </w:rPr>
              <w:t>201</w:t>
            </w:r>
            <w:r>
              <w:rPr>
                <w:rStyle w:val="4"/>
                <w:lang w:val="en-US" w:eastAsia="zh-CN" w:bidi="ar"/>
              </w:rPr>
              <w:t>8级学生中院级先进集体、先进个人不超过10%，</w:t>
            </w:r>
          </w:p>
          <w:p>
            <w:pPr>
              <w:keepNext w:val="0"/>
              <w:keepLines w:val="0"/>
              <w:widowControl/>
              <w:suppressLineNumbers w:val="0"/>
              <w:jc w:val="center"/>
              <w:textAlignment w:val="center"/>
              <w:rPr>
                <w:rStyle w:val="4"/>
                <w:rFonts w:hint="eastAsia"/>
                <w:lang w:val="en-US" w:eastAsia="zh-CN" w:bidi="ar"/>
              </w:rPr>
            </w:pPr>
            <w:r>
              <w:rPr>
                <w:rStyle w:val="4"/>
                <w:rFonts w:hint="eastAsia"/>
                <w:lang w:val="en-US" w:eastAsia="zh-CN" w:bidi="ar"/>
              </w:rPr>
              <w:t>2015级学生中院级先进集体、先进个人不超过50%，</w:t>
            </w:r>
          </w:p>
          <w:p>
            <w:pPr>
              <w:keepNext w:val="0"/>
              <w:keepLines w:val="0"/>
              <w:widowControl/>
              <w:suppressLineNumbers w:val="0"/>
              <w:jc w:val="center"/>
              <w:textAlignment w:val="center"/>
              <w:rPr>
                <w:rStyle w:val="4"/>
                <w:rFonts w:hint="eastAsia"/>
                <w:lang w:val="en-US" w:eastAsia="zh-CN" w:bidi="ar"/>
              </w:rPr>
            </w:pPr>
            <w:r>
              <w:rPr>
                <w:rStyle w:val="4"/>
                <w:rFonts w:hint="eastAsia"/>
                <w:lang w:val="en-US" w:eastAsia="zh-CN" w:bidi="ar"/>
              </w:rPr>
              <w:t>其中，三好学生占15%、优秀团干占25%、优秀学干占25%、优秀团员占35%。</w:t>
            </w:r>
          </w:p>
        </w:tc>
      </w:tr>
    </w:tbl>
    <w:p>
      <w:pPr>
        <w:rPr>
          <w:rFonts w:hint="eastAsia"/>
          <w:lang w:eastAsia="zh-CN"/>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7B649A"/>
    <w:rsid w:val="697B6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21"/>
    <w:basedOn w:val="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2019-04-09T15:46:00Z</dcterms:created>
  <dc:creator>福大至诚学院团委</dc:creator>
  <cp:lastModifiedBy>福大至诚学院团委</cp:lastModifiedBy>
  <dcterms:modified xsi:type="dcterms:W3CDTF">2019-04-09T15:46:32Z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