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509"/>
        <w:gridCol w:w="1129"/>
        <w:gridCol w:w="1042"/>
        <w:gridCol w:w="1421"/>
        <w:gridCol w:w="1041"/>
        <w:gridCol w:w="1043"/>
      </w:tblGrid>
      <w:tr>
        <w:trPr>
          <w:trHeight w:val="637" w:hRule="atLeast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附件三：福州大学至诚学院“五四红旗团委创建单位”申报表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系团委名称</w:t>
            </w:r>
          </w:p>
        </w:tc>
        <w:tc>
          <w:tcPr>
            <w:tcW w:w="36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申报负责人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36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系团委书记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rPr>
          <w:trHeight w:val="593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基本情况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所属团支部数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两委最近一次换届时间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2019－2020学年发展团员数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团员总数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团员比例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2019－2020学年推优入党数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推优入党数占团员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总数的百分比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例：一、集体方面所获奖项：1.……；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                      2.……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二、个人方面所获奖项：1.……；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 xml:space="preserve">                          2.……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注：1.获奖情况可附在本表格后，届时连同表格一起上交。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2.奖项须为2019年4月11日至2020年4月份期间获得的。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3.院校级五四表彰荣誉、奖学金不包含在内。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系团委负责人意见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院团委审核 意见</w:t>
            </w:r>
          </w:p>
        </w:tc>
        <w:tc>
          <w:tcPr>
            <w:tcW w:w="718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  <w:p>
            <w:pPr>
              <w:ind w:firstLine="4200" w:firstLineChars="2000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 xml:space="preserve">                      </w:t>
            </w:r>
          </w:p>
          <w:p>
            <w:pPr>
              <w:ind w:firstLine="4200" w:firstLineChars="20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负责人：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18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pPr>
        <w:ind w:firstLine="720" w:firstLineChars="300"/>
      </w:pPr>
      <w:r>
        <w:rPr>
          <w:rFonts w:hint="eastAsia"/>
          <w:sz w:val="24"/>
        </w:rPr>
        <w:t>注：</w:t>
      </w:r>
      <w:r>
        <w:rPr>
          <w:rFonts w:hint="eastAsia" w:ascii="宋体" w:hAnsi="宋体" w:cs="宋体"/>
          <w:sz w:val="24"/>
        </w:rPr>
        <w:t>1.如若表格内所填写文字超过原表格大小，则需要缩小字体。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D56"/>
    <w:rsid w:val="467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12556</dc:creator>
  <cp:lastModifiedBy>福大至诚学院团委</cp:lastModifiedBy>
  <dcterms:modified xsi:type="dcterms:W3CDTF">2020-03-17T04:12:49Z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